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2" w:name="_GoBack"/>
      <w:bookmarkEnd w:id="2"/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附件2 </w:t>
      </w:r>
    </w:p>
    <w:tbl>
      <w:tblPr>
        <w:tblStyle w:val="5"/>
        <w:tblW w:w="93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884"/>
        <w:gridCol w:w="2131"/>
        <w:gridCol w:w="2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323" w:type="dxa"/>
            <w:gridSpan w:val="4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bookmarkStart w:id="0" w:name="_Hlk180580936"/>
            <w:bookmarkStart w:id="1" w:name="OLE_LINK40"/>
            <w:r>
              <w:rPr>
                <w:rFonts w:hint="eastAsia" w:ascii="仿宋_GB2312" w:hAnsi="仿宋_GB2312" w:eastAsia="仿宋_GB2312" w:cs="仿宋_GB2312"/>
                <w:b/>
                <w:bCs/>
                <w:sz w:val="44"/>
                <w:szCs w:val="44"/>
              </w:rPr>
              <w:t>科技成果信息简介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科技成果名称</w:t>
            </w:r>
          </w:p>
        </w:tc>
        <w:tc>
          <w:tcPr>
            <w:tcW w:w="694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西州蜜一号（厚皮甜瓜）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科技成果所属单位名称</w:t>
            </w:r>
          </w:p>
        </w:tc>
        <w:tc>
          <w:tcPr>
            <w:tcW w:w="694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新疆维吾尔自治区葡萄瓜果研究所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单位性质</w:t>
            </w:r>
          </w:p>
        </w:tc>
        <w:tc>
          <w:tcPr>
            <w:tcW w:w="694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技术领域</w:t>
            </w:r>
          </w:p>
        </w:tc>
        <w:tc>
          <w:tcPr>
            <w:tcW w:w="694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园艺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科技成果报价</w:t>
            </w:r>
          </w:p>
        </w:tc>
        <w:tc>
          <w:tcPr>
            <w:tcW w:w="694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50万元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联系人</w:t>
            </w:r>
          </w:p>
        </w:tc>
        <w:tc>
          <w:tcPr>
            <w:tcW w:w="1884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李超</w:t>
            </w:r>
          </w:p>
        </w:tc>
        <w:tc>
          <w:tcPr>
            <w:tcW w:w="2131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2932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13279959956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科技成果详情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（限300字）</w:t>
            </w:r>
          </w:p>
        </w:tc>
        <w:tc>
          <w:tcPr>
            <w:tcW w:w="6947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1.基本信息：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品种名称：西州蜜一号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审定情况：“西州蜜一号”在2018年通过国家农业农村部非主要农作物品种登记（登记编号：GPD甜瓜（2018）650154）。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2.特性特征： 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该品种属早熟品系，全生育期76-85天，果实发育期35天左右。植株生长势中等，雌花为完全花，第一雌花出现在主蔓上第三节的子蔓上，易坐瓜，一般选择在7~10节坐瓜。果实椭圆形，金黄，光皮或少许网纹，单瓜重1.5-2.0公斤，一般亩产3000~4000 公斤，果肉橘红，肉质细、松脆，具果香味，中心折光含糖量15.6~17％，抗白粉病，在自然条件下可放置15天左右，耐运输。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3.适应区域：适合于全国西北方地区保护地栽培及早春露地栽培。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备注</w:t>
            </w:r>
          </w:p>
        </w:tc>
        <w:tc>
          <w:tcPr>
            <w:tcW w:w="6947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28"/>
          <w:szCs w:val="28"/>
        </w:rPr>
        <w:t>成果信息提供单位联系人：李婧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  13565586974   </w:t>
      </w:r>
    </w:p>
    <w:p>
      <w:pPr>
        <w:jc w:val="both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          </w:t>
      </w:r>
    </w:p>
    <w:p>
      <w:pPr>
        <w:jc w:val="left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附件2 </w:t>
      </w:r>
    </w:p>
    <w:tbl>
      <w:tblPr>
        <w:tblStyle w:val="5"/>
        <w:tblW w:w="9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884"/>
        <w:gridCol w:w="2131"/>
        <w:gridCol w:w="2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1" w:type="dxa"/>
            <w:gridSpan w:val="4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44"/>
                <w:szCs w:val="44"/>
              </w:rPr>
              <w:t>科技成果信息简介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科技成果名称</w:t>
            </w:r>
          </w:p>
        </w:tc>
        <w:tc>
          <w:tcPr>
            <w:tcW w:w="6995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西州密3号（厚皮甜瓜）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科技成果所属单位名称</w:t>
            </w:r>
          </w:p>
        </w:tc>
        <w:tc>
          <w:tcPr>
            <w:tcW w:w="6995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新疆维吾尔自治区葡萄瓜果研究所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单位性质</w:t>
            </w:r>
          </w:p>
        </w:tc>
        <w:tc>
          <w:tcPr>
            <w:tcW w:w="6995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技术领域</w:t>
            </w:r>
          </w:p>
        </w:tc>
        <w:tc>
          <w:tcPr>
            <w:tcW w:w="6995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园艺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科技成果报价</w:t>
            </w:r>
          </w:p>
        </w:tc>
        <w:tc>
          <w:tcPr>
            <w:tcW w:w="6995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50万元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联系人</w:t>
            </w:r>
          </w:p>
        </w:tc>
        <w:tc>
          <w:tcPr>
            <w:tcW w:w="1884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李超</w:t>
            </w:r>
          </w:p>
        </w:tc>
        <w:tc>
          <w:tcPr>
            <w:tcW w:w="2131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2980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13279959956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科技成果详情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（限300字）</w:t>
            </w:r>
          </w:p>
        </w:tc>
        <w:tc>
          <w:tcPr>
            <w:tcW w:w="6995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1.基本信息：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品种名称：西州密3号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审定情况：“西州密3号”在2018年通过国家农业农村部非主要农作物品种登记（登记编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号：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GPD甜瓜（2018）650153）。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2.特性特征： 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该品种中熟品种，果实发育期45天，果实长卵圆，黄绿底，墨绿斑条，网纹中密全。单瓜重2～2.5公斤，亩产3000公斤以上，果肉浅桔，肉质细、松、脆，风味好，中心折光糖达16~18％，高抗白粉病，保护地和露地兼用品种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3.适应区域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适合于全国西北地区保护地和露地栽培。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2" w:hRule="atLeast"/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备注</w:t>
            </w:r>
          </w:p>
        </w:tc>
        <w:tc>
          <w:tcPr>
            <w:tcW w:w="6995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28"/>
          <w:szCs w:val="28"/>
        </w:rPr>
        <w:t>成果信息提供单位联系人：李婧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  13565586974   </w:t>
      </w:r>
    </w:p>
    <w:p>
      <w:pPr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            </w:t>
      </w:r>
    </w:p>
    <w:p>
      <w:pPr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附件2 </w:t>
      </w:r>
    </w:p>
    <w:tbl>
      <w:tblPr>
        <w:tblStyle w:val="5"/>
        <w:tblW w:w="95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884"/>
        <w:gridCol w:w="2131"/>
        <w:gridCol w:w="3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34" w:type="dxa"/>
            <w:gridSpan w:val="4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44"/>
                <w:szCs w:val="44"/>
              </w:rPr>
              <w:t>科技成果信息简介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科技成果名称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西州密21号（厚皮甜瓜）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科技成果所属单位名称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新疆维吾尔自治区葡萄瓜果研究所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单位性质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技术领域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园艺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科技成果报价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联系人</w:t>
            </w:r>
          </w:p>
        </w:tc>
        <w:tc>
          <w:tcPr>
            <w:tcW w:w="1884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李超</w:t>
            </w:r>
          </w:p>
        </w:tc>
        <w:tc>
          <w:tcPr>
            <w:tcW w:w="2131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143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13279959956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科技成果详情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（限300字）</w:t>
            </w:r>
          </w:p>
        </w:tc>
        <w:tc>
          <w:tcPr>
            <w:tcW w:w="7158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1.基本信息：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品种名称：西州密21号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审定情况：“西州密21号”在2019年通过国家农业农村部非主要农作物品种登记（登记编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号：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GPD甜瓜（2019）650423）。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2.特性特征： 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该品种是光皮厚皮甜瓜杂种一代，中早熟，全生育期85~95天，果实发育期40~45天，果实短椭圆形，乳黄底，覆绿斑、点，偶有稀网，果肉白色，肉质细、较松脆，高糖，浓果香味，香甜爽口。因其独特风味深受大家喜欢。单瓜质1.5~2.0kg，亩产3000公斤以上，果肉厚度3.4 cm，中心可溶性固形物含量18~20％。该品种植株长势健壮，易坐果，耐热耐湿，易管理。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3.适应区域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适合于全国西北地区保护地栽培。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备注</w:t>
            </w:r>
          </w:p>
        </w:tc>
        <w:tc>
          <w:tcPr>
            <w:tcW w:w="7158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28"/>
          <w:szCs w:val="28"/>
        </w:rPr>
        <w:t>成果信息提供单位联系人：李婧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  13565586974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附件2 </w:t>
      </w:r>
    </w:p>
    <w:tbl>
      <w:tblPr>
        <w:tblStyle w:val="5"/>
        <w:tblW w:w="95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884"/>
        <w:gridCol w:w="2131"/>
        <w:gridCol w:w="3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4" w:type="dxa"/>
            <w:gridSpan w:val="4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44"/>
                <w:szCs w:val="44"/>
              </w:rPr>
              <w:t>科技成果信息简介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西州密24号</w:t>
            </w:r>
          </w:p>
        </w:tc>
        <w:tc>
          <w:tcPr>
            <w:tcW w:w="7158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西州密24号（厚皮甜瓜）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科技成果所属单位名称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新疆维吾尔自治区葡萄瓜果研究所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单位性质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技术领域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园艺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科技成果报价</w:t>
            </w:r>
          </w:p>
        </w:tc>
        <w:tc>
          <w:tcPr>
            <w:tcW w:w="7158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联系人</w:t>
            </w:r>
          </w:p>
        </w:tc>
        <w:tc>
          <w:tcPr>
            <w:tcW w:w="1884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李超</w:t>
            </w:r>
          </w:p>
        </w:tc>
        <w:tc>
          <w:tcPr>
            <w:tcW w:w="2131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3143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13279959956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科技成果详情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（限300字）</w:t>
            </w:r>
          </w:p>
        </w:tc>
        <w:tc>
          <w:tcPr>
            <w:tcW w:w="7158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1.基本信息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品种名称：西州密24号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审定情况：西州密24号在2018年通过国家农业农村部非主要农作物品种登记，（登记编号：GPD甜瓜（2018）650775），2015年10月经国家西（甜）瓜品种鉴定委员会鉴定通过，农作物品种鉴定证书编号：国品鉴瓜2016006）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2.特征特性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该品种属中早熟品种。全生育期85d，果实发育期40d左右。生长势中等，叶形为心形，较小、厚，色绿。第1雌花着生于第3节子蔓上，此后各节位连续不断，田间植株表现为易坐果。果实高圆形，果形指数约为1.05，平均单果质量1.5公斤左右，亩产2000公斤以上，黄底，网纹细密全，果肉橘红，肉质细、脆，淡果香，风味好，肉厚3.5～4.0cm，中心可溶性固形物含量17.0%～19.0%。耐热耐湿，果实耐贮运较好，较抗白粉病，综合抗性强，适合盆栽。肉质稍硬，也可作为鲜切或加工品种。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3.适应区域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适宜在西北干旱区新疆吐鲁番春季和秋季保护地和春季露地栽培。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备注</w:t>
            </w:r>
          </w:p>
        </w:tc>
        <w:tc>
          <w:tcPr>
            <w:tcW w:w="7158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28"/>
          <w:szCs w:val="28"/>
        </w:rPr>
        <w:t>成果信息提供单位联系人：李婧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  13565586974   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附件2 </w:t>
      </w:r>
    </w:p>
    <w:tbl>
      <w:tblPr>
        <w:tblStyle w:val="5"/>
        <w:tblW w:w="9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884"/>
        <w:gridCol w:w="2131"/>
        <w:gridCol w:w="3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33" w:type="dxa"/>
            <w:gridSpan w:val="4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44"/>
                <w:szCs w:val="44"/>
              </w:rPr>
              <w:t>科技成果信息简介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科技成果名称</w:t>
            </w:r>
          </w:p>
        </w:tc>
        <w:tc>
          <w:tcPr>
            <w:tcW w:w="715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梦驼铃（西瓜）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科技成果所属单位名称</w:t>
            </w:r>
          </w:p>
        </w:tc>
        <w:tc>
          <w:tcPr>
            <w:tcW w:w="715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新疆维吾尔自治区葡萄瓜果研究所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单位性质</w:t>
            </w:r>
          </w:p>
        </w:tc>
        <w:tc>
          <w:tcPr>
            <w:tcW w:w="715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技术领域</w:t>
            </w:r>
          </w:p>
        </w:tc>
        <w:tc>
          <w:tcPr>
            <w:tcW w:w="715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园艺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科技成果报价</w:t>
            </w:r>
          </w:p>
        </w:tc>
        <w:tc>
          <w:tcPr>
            <w:tcW w:w="7157" w:type="dxa"/>
            <w:gridSpan w:val="3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50万元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联系人</w:t>
            </w:r>
          </w:p>
        </w:tc>
        <w:tc>
          <w:tcPr>
            <w:tcW w:w="1884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李超</w:t>
            </w:r>
          </w:p>
        </w:tc>
        <w:tc>
          <w:tcPr>
            <w:tcW w:w="2131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142" w:type="dxa"/>
            <w:vAlign w:val="bottom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13279959956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科技成果详情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（限300字）</w:t>
            </w:r>
          </w:p>
        </w:tc>
        <w:tc>
          <w:tcPr>
            <w:tcW w:w="7157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1.基本信息：</w:t>
            </w:r>
          </w:p>
          <w:p>
            <w:pPr>
              <w:pStyle w:val="9"/>
              <w:ind w:left="360" w:firstLine="0" w:firstLineChars="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品种名称：梦驼铃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审定情况：“梦驼铃”在2018年通过国家农业农村部非主要农作物品种登记（登记编号：GPD西瓜（2018）650270）。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2.特性特征： 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该品种属早熟精品小西瓜类型，全生育期70天，果实发育期28天。植物生长势中等，适应性广，雌花为单性花，第一朵雌花出现在主蔓第六节，平均座果节位一般在主蔓8~12节,易座果。果实圆形，果皮浅绿底、细绿齿条带，黄瓤，肉质细、松、脆，风味极佳，中心折光含糖量可达12%。单瓜重1.5~2.0公斤，亩产3000公斤以上，适合多蔓整枝，一般为2~3个蔓，田间抗病性较强。适合保护地栽培。在栽培中注意肥水管理，适时采收。</w:t>
            </w:r>
          </w:p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3.适应区域</w:t>
            </w:r>
          </w:p>
          <w:p>
            <w:pPr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适合于全国西北方地区保护地栽培。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备注</w:t>
            </w:r>
          </w:p>
        </w:tc>
        <w:tc>
          <w:tcPr>
            <w:tcW w:w="7157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28"/>
          <w:szCs w:val="28"/>
        </w:rPr>
        <w:t>成果信息提供单位联系人：李婧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  13565586974 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附件2</w:t>
      </w:r>
    </w:p>
    <w:tbl>
      <w:tblPr>
        <w:tblStyle w:val="5"/>
        <w:tblW w:w="9586" w:type="dxa"/>
        <w:tblInd w:w="-5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3557"/>
        <w:gridCol w:w="966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586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44"/>
                <w:szCs w:val="44"/>
              </w:rPr>
              <w:t>科技成果信息简介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803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科技成果名称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优质葡萄新品种“火州紫玉”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803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科技成果所属单位名称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新疆维吾尔自治区葡萄瓜果研究所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9" w:hRule="atLeast"/>
        </w:trPr>
        <w:tc>
          <w:tcPr>
            <w:tcW w:w="1803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单位性质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803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技术领域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803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科技成果报价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803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联系人</w:t>
            </w:r>
          </w:p>
        </w:tc>
        <w:tc>
          <w:tcPr>
            <w:tcW w:w="3557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孙 锋</w:t>
            </w:r>
          </w:p>
        </w:tc>
        <w:tc>
          <w:tcPr>
            <w:tcW w:w="966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26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13999469706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8" w:hRule="atLeast"/>
        </w:trPr>
        <w:tc>
          <w:tcPr>
            <w:tcW w:w="1803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科技成果详情（限300字）</w:t>
            </w:r>
          </w:p>
        </w:tc>
        <w:tc>
          <w:tcPr>
            <w:tcW w:w="7783" w:type="dxa"/>
            <w:gridSpan w:val="3"/>
          </w:tcPr>
          <w:p>
            <w:pPr>
              <w:tabs>
                <w:tab w:val="left" w:pos="720"/>
              </w:tabs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火州紫玉，新疆维吾尔自治区葡萄瓜果研究所选育。该品种为中晚熟红色无核品种，耐贮运，丰产，优质，果穗圆锥形，穗重500克以上，果粒着生紧，果粒椭圆形，平均粒重3.6克，皮中厚，肉脆，可溶性固形物含量19%。自2014年通过新疆林木良种审定，在鄯善县种植一百余亩，亩产达到3000公斤以上，每公斤销售价格5-8元，每亩销售收入在一万元以上。近几年在秋冬季市场占有一席之地，主要在吐鲁番和乌鲁木齐当地市场销售，可以填补新疆中晚熟红色无核葡萄市场，具有较大的推广潜力。目前，秋冬季优质晚熟耐贮运的红色无核品种较少，因此得到了当地市场和消费者的认可。该品种可连年高产丰产，种植户能获得稳定的收入，可为乡村振兴产业发展提供一定的支撑作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1803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备注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28"/>
          <w:szCs w:val="28"/>
        </w:rPr>
        <w:t>成果信息提供单位联系人：李婧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  13565586974   </w:t>
      </w:r>
    </w:p>
    <w:p>
      <w:pPr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附件2</w:t>
      </w:r>
    </w:p>
    <w:tbl>
      <w:tblPr>
        <w:tblStyle w:val="5"/>
        <w:tblW w:w="9573" w:type="dxa"/>
        <w:tblInd w:w="-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3557"/>
        <w:gridCol w:w="966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573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44"/>
                <w:szCs w:val="44"/>
              </w:rPr>
              <w:t>科技成果信息简介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79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科技成果名称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优质葡萄新品种“绿洲宝石”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79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科技成果所属单位名称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新疆维吾尔自治区葡萄瓜果研究所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9" w:hRule="atLeast"/>
        </w:trPr>
        <w:tc>
          <w:tcPr>
            <w:tcW w:w="179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单位性质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79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技术领域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79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科技成果报价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79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联系人</w:t>
            </w:r>
          </w:p>
        </w:tc>
        <w:tc>
          <w:tcPr>
            <w:tcW w:w="3557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孙 锋</w:t>
            </w:r>
          </w:p>
        </w:tc>
        <w:tc>
          <w:tcPr>
            <w:tcW w:w="966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联系电话</w:t>
            </w:r>
          </w:p>
        </w:tc>
        <w:tc>
          <w:tcPr>
            <w:tcW w:w="326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13999469706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56" w:hRule="atLeast"/>
        </w:trPr>
        <w:tc>
          <w:tcPr>
            <w:tcW w:w="179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科技成果详情（限300字）</w:t>
            </w:r>
          </w:p>
        </w:tc>
        <w:tc>
          <w:tcPr>
            <w:tcW w:w="7783" w:type="dxa"/>
            <w:gridSpan w:val="3"/>
          </w:tcPr>
          <w:p>
            <w:pPr>
              <w:tabs>
                <w:tab w:val="left" w:pos="720"/>
              </w:tabs>
              <w:ind w:firstLine="600" w:firstLineChars="2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绿洲宝石是新疆维吾尔自治区葡萄瓜果研究所选育，该品种为中早熟绿色香味有核品种，耐贮运，丰产，优质，果穗圆锥形，穗重多500克以上，果粒着生紧，果粒近圆形，有核，平均粒重7.5克，黄绿色，皮中厚，肉较脆，可溶性固形物含量20%，外形、口感和颜色均类似阳光玫瑰，并且比阳光玫瑰早熟10天以上。可以填补新疆中早熟绿色香味葡萄品种市场，具有一定的推广潜力。2021年通过自治区林木良种认定，在阿克苏乌什县、喀什市、呼图壁县嫁接种植。因该品种香味浓郁、品质优良，高产丰产，耐贮藏运输，且酿制的葡萄酒别具风味，是优质中早熟耐贮运绿色香味品种，可鲜食酿酒兼用，栽培管理相对简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atLeast"/>
        </w:trPr>
        <w:tc>
          <w:tcPr>
            <w:tcW w:w="1790" w:type="dxa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备注</w:t>
            </w:r>
          </w:p>
        </w:tc>
        <w:tc>
          <w:tcPr>
            <w:tcW w:w="7783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28"/>
          <w:szCs w:val="28"/>
        </w:rPr>
        <w:t>成果信息提供单位联系人：李婧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  13565586974   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mMTcwYTZhMjQ0NDFiMWI5MzI5Mzg3OGY2MDQyZDUifQ=="/>
  </w:docVars>
  <w:rsids>
    <w:rsidRoot w:val="005A12AE"/>
    <w:rsid w:val="000231B9"/>
    <w:rsid w:val="00043416"/>
    <w:rsid w:val="00076363"/>
    <w:rsid w:val="00090E8B"/>
    <w:rsid w:val="000B4F79"/>
    <w:rsid w:val="000B5A08"/>
    <w:rsid w:val="000D1820"/>
    <w:rsid w:val="000E7D3C"/>
    <w:rsid w:val="000F44C1"/>
    <w:rsid w:val="0014172D"/>
    <w:rsid w:val="0014378C"/>
    <w:rsid w:val="001B0CBA"/>
    <w:rsid w:val="001E5552"/>
    <w:rsid w:val="00200CAC"/>
    <w:rsid w:val="00235304"/>
    <w:rsid w:val="00236984"/>
    <w:rsid w:val="00254E54"/>
    <w:rsid w:val="0027280F"/>
    <w:rsid w:val="002947F1"/>
    <w:rsid w:val="002D0030"/>
    <w:rsid w:val="003025A4"/>
    <w:rsid w:val="0032538A"/>
    <w:rsid w:val="00334677"/>
    <w:rsid w:val="0034290F"/>
    <w:rsid w:val="0035258D"/>
    <w:rsid w:val="00380E21"/>
    <w:rsid w:val="00392178"/>
    <w:rsid w:val="003A2AF2"/>
    <w:rsid w:val="00420BBE"/>
    <w:rsid w:val="00444E35"/>
    <w:rsid w:val="0047022E"/>
    <w:rsid w:val="004906DA"/>
    <w:rsid w:val="004A139C"/>
    <w:rsid w:val="004B0C00"/>
    <w:rsid w:val="004C2D05"/>
    <w:rsid w:val="004F5F77"/>
    <w:rsid w:val="004F7D91"/>
    <w:rsid w:val="00540252"/>
    <w:rsid w:val="005A12AE"/>
    <w:rsid w:val="005A315A"/>
    <w:rsid w:val="005C2EEF"/>
    <w:rsid w:val="005C592D"/>
    <w:rsid w:val="005D1249"/>
    <w:rsid w:val="006B28B1"/>
    <w:rsid w:val="006B528F"/>
    <w:rsid w:val="006C4302"/>
    <w:rsid w:val="007056D0"/>
    <w:rsid w:val="00711F03"/>
    <w:rsid w:val="00713392"/>
    <w:rsid w:val="00732B0A"/>
    <w:rsid w:val="0074531B"/>
    <w:rsid w:val="00752288"/>
    <w:rsid w:val="00793E05"/>
    <w:rsid w:val="007A2F4F"/>
    <w:rsid w:val="007B7B30"/>
    <w:rsid w:val="007D61D4"/>
    <w:rsid w:val="007F0761"/>
    <w:rsid w:val="00854170"/>
    <w:rsid w:val="008A107B"/>
    <w:rsid w:val="008B0AFB"/>
    <w:rsid w:val="008B6B7C"/>
    <w:rsid w:val="008C1734"/>
    <w:rsid w:val="008C633D"/>
    <w:rsid w:val="008D59F6"/>
    <w:rsid w:val="009A7B5B"/>
    <w:rsid w:val="009D71C2"/>
    <w:rsid w:val="00A13341"/>
    <w:rsid w:val="00A66C7B"/>
    <w:rsid w:val="00A7503C"/>
    <w:rsid w:val="00A93EF9"/>
    <w:rsid w:val="00AC6E20"/>
    <w:rsid w:val="00AD1357"/>
    <w:rsid w:val="00AD5479"/>
    <w:rsid w:val="00AE0356"/>
    <w:rsid w:val="00B01F6F"/>
    <w:rsid w:val="00B07CFD"/>
    <w:rsid w:val="00B826B5"/>
    <w:rsid w:val="00BD2BD0"/>
    <w:rsid w:val="00BE54DB"/>
    <w:rsid w:val="00C30AAE"/>
    <w:rsid w:val="00C37B32"/>
    <w:rsid w:val="00C41686"/>
    <w:rsid w:val="00C469EA"/>
    <w:rsid w:val="00C5286F"/>
    <w:rsid w:val="00C87223"/>
    <w:rsid w:val="00CE32E0"/>
    <w:rsid w:val="00CF27D0"/>
    <w:rsid w:val="00D04277"/>
    <w:rsid w:val="00D1048D"/>
    <w:rsid w:val="00D23935"/>
    <w:rsid w:val="00D30A92"/>
    <w:rsid w:val="00D4253B"/>
    <w:rsid w:val="00DB343F"/>
    <w:rsid w:val="00DB558B"/>
    <w:rsid w:val="00E70EF0"/>
    <w:rsid w:val="00E91886"/>
    <w:rsid w:val="00EE0636"/>
    <w:rsid w:val="00EF1B38"/>
    <w:rsid w:val="00EF7E5B"/>
    <w:rsid w:val="00F1089D"/>
    <w:rsid w:val="00F7413A"/>
    <w:rsid w:val="00F83DD0"/>
    <w:rsid w:val="00F87C08"/>
    <w:rsid w:val="00F91302"/>
    <w:rsid w:val="00FC59D9"/>
    <w:rsid w:val="00FE3996"/>
    <w:rsid w:val="0111340C"/>
    <w:rsid w:val="203E4CF5"/>
    <w:rsid w:val="353820B2"/>
    <w:rsid w:val="44612BF2"/>
    <w:rsid w:val="A3E7C185"/>
    <w:rsid w:val="BBDBD0D1"/>
    <w:rsid w:val="CFDD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2864</Words>
  <Characters>3267</Characters>
  <Lines>28</Lines>
  <Paragraphs>8</Paragraphs>
  <TotalTime>15</TotalTime>
  <ScaleCrop>false</ScaleCrop>
  <LinksUpToDate>false</LinksUpToDate>
  <CharactersWithSpaces>3451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2024-10-23T20:48:00Z</dcterms:created>
  <dc:creator>chao li</dc:creator>
  <cp:lastModifiedBy>user</cp:lastModifiedBy>
  <dcterms:modified xsi:type="dcterms:W3CDTF">2024-10-29T15:48:51Z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A4E1D74641904B52B779AEB3F7CA9685_13</vt:lpwstr>
  </property>
</Properties>
</file>