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40" w:lineRule="exact"/>
        <w:rPr>
          <w:rFonts w:hint="eastAsia" w:ascii="仿宋_GB2312" w:hAnsi="仿宋_GB2312" w:eastAsia="仿宋_GB2312" w:cs="仿宋_GB2312"/>
          <w:sz w:val="32"/>
          <w:szCs w:val="32"/>
          <w:shd w:val="clear" w:color="auto" w:fill="FFFFFF"/>
        </w:rPr>
      </w:pPr>
      <w:bookmarkStart w:id="0" w:name="_GoBack"/>
      <w:bookmarkEnd w:id="0"/>
      <w:r>
        <w:rPr>
          <w:rFonts w:hint="eastAsia" w:ascii="仿宋_GB2312" w:hAnsi="仿宋_GB2312" w:eastAsia="仿宋_GB2312" w:cs="仿宋_GB2312"/>
          <w:sz w:val="32"/>
          <w:szCs w:val="32"/>
          <w:shd w:val="clear" w:color="auto" w:fill="FFFFFF"/>
        </w:rPr>
        <w:t>附表一：</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750"/>
        <w:gridCol w:w="2100"/>
        <w:gridCol w:w="1050"/>
        <w:gridCol w:w="1296"/>
        <w:gridCol w:w="968"/>
        <w:gridCol w:w="16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黑体" w:hAnsi="黑体" w:eastAsia="黑体" w:cs="黑体"/>
                <w:sz w:val="32"/>
                <w:szCs w:val="32"/>
                <w:shd w:val="clear" w:color="auto" w:fill="FFFFFF"/>
              </w:rPr>
              <w:t>科技成果汇总表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7" w:type="dxa"/>
            <w:gridSpan w:val="2"/>
            <w:vAlign w:val="center"/>
          </w:tcPr>
          <w:p>
            <w:pPr>
              <w:adjustRightInd w:val="0"/>
              <w:snapToGrid w:val="0"/>
              <w:spacing w:line="280" w:lineRule="exact"/>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w:t>
            </w:r>
          </w:p>
          <w:p>
            <w:pPr>
              <w:adjustRightInd w:val="0"/>
              <w:snapToGrid w:val="0"/>
              <w:spacing w:line="280" w:lineRule="exact"/>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提供单位</w:t>
            </w:r>
          </w:p>
          <w:p>
            <w:pPr>
              <w:adjustRightInd w:val="0"/>
              <w:snapToGrid w:val="0"/>
              <w:spacing w:line="280" w:lineRule="exact"/>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（盖章）</w:t>
            </w:r>
          </w:p>
        </w:tc>
        <w:tc>
          <w:tcPr>
            <w:tcW w:w="2100" w:type="dxa"/>
            <w:vAlign w:val="center"/>
          </w:tcPr>
          <w:p>
            <w:pPr>
              <w:adjustRightInd w:val="0"/>
              <w:snapToGrid w:val="0"/>
              <w:spacing w:line="640" w:lineRule="exact"/>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新疆天山托峰乳业有限公司</w:t>
            </w:r>
          </w:p>
        </w:tc>
        <w:tc>
          <w:tcPr>
            <w:tcW w:w="1050" w:type="dxa"/>
            <w:vAlign w:val="center"/>
          </w:tcPr>
          <w:p>
            <w:pPr>
              <w:adjustRightInd w:val="0"/>
              <w:snapToGrid w:val="0"/>
              <w:spacing w:line="640" w:lineRule="exact"/>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1296" w:type="dxa"/>
            <w:vAlign w:val="center"/>
          </w:tcPr>
          <w:p>
            <w:pPr>
              <w:adjustRightInd w:val="0"/>
              <w:snapToGrid w:val="0"/>
              <w:spacing w:line="640" w:lineRule="exact"/>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张天</w:t>
            </w:r>
          </w:p>
        </w:tc>
        <w:tc>
          <w:tcPr>
            <w:tcW w:w="968" w:type="dxa"/>
            <w:vAlign w:val="center"/>
          </w:tcPr>
          <w:p>
            <w:pPr>
              <w:adjustRightInd w:val="0"/>
              <w:snapToGrid w:val="0"/>
              <w:spacing w:line="280" w:lineRule="exact"/>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w:t>
            </w:r>
          </w:p>
          <w:p>
            <w:pPr>
              <w:adjustRightInd w:val="0"/>
              <w:snapToGrid w:val="0"/>
              <w:spacing w:line="280" w:lineRule="exact"/>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电话</w:t>
            </w:r>
          </w:p>
        </w:tc>
        <w:tc>
          <w:tcPr>
            <w:tcW w:w="1601" w:type="dxa"/>
            <w:vAlign w:val="center"/>
          </w:tcPr>
          <w:p>
            <w:pPr>
              <w:adjustRightInd w:val="0"/>
              <w:snapToGrid w:val="0"/>
              <w:spacing w:line="640" w:lineRule="exact"/>
              <w:jc w:val="center"/>
              <w:rPr>
                <w:rFonts w:hint="eastAsia" w:ascii="仿宋_GB2312" w:hAnsi="仿宋_GB2312" w:eastAsia="仿宋_GB2312" w:cs="仿宋_GB2312"/>
                <w:szCs w:val="21"/>
                <w:shd w:val="clear" w:color="auto" w:fill="FFFFFF"/>
              </w:rPr>
            </w:pPr>
            <w:r>
              <w:rPr>
                <w:rFonts w:ascii="仿宋_GB2312" w:hAnsi="仿宋_GB2312" w:eastAsia="仿宋_GB2312" w:cs="仿宋_GB2312"/>
                <w:szCs w:val="21"/>
                <w:shd w:val="clear" w:color="auto" w:fill="FFFFFF"/>
              </w:rPr>
              <w:t>18680580940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序号</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1</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西门塔尔牛牛奶生产加工示范基地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2</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专利《一种纯牛奶检测用原料奶取样装置》授理（202421156235.5）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3</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专利《一种牛奶干燥装置》授理（2024211759433）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4</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专利《一种牛奶除菌膜过滤设备》授理（2024214438171）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5</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专利《一种牛奶加工用杀菌装置》授理（2024214889725）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6</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专利《一种灌装牛奶生产监测方法及管理系统》授理（2024109885856）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7</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专利《一种牛奶加工用脱脂装置》授理（2024218134137）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8</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专利《一种牛奶加工用保鲜装置》授理（2024220409299）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9</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专利《一种牛奶生产用灌装机》授理（2024220407240）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10</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专利《一种牛奶加工闪蒸装置》授理（2024223505866）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11</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专利《一种发酵乳生产用发酵罐》授理（2024223507306）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12</w:t>
            </w:r>
          </w:p>
        </w:tc>
        <w:tc>
          <w:tcPr>
            <w:tcW w:w="7765" w:type="dxa"/>
            <w:gridSpan w:val="6"/>
            <w:vAlign w:val="center"/>
          </w:tcPr>
          <w:p>
            <w:pPr>
              <w:adjustRightInd w:val="0"/>
              <w:snapToGrid w:val="0"/>
              <w:spacing w:line="640" w:lineRule="exact"/>
              <w:jc w:val="center"/>
              <w:rPr>
                <w:rFonts w:hint="eastAsia" w:ascii="仿宋_GB2312" w:hAnsi="仿宋_GB2312" w:eastAsia="仿宋_GB2312" w:cs="仿宋_GB2312"/>
                <w:sz w:val="24"/>
                <w:shd w:val="clear" w:color="auto" w:fill="FFFFFF"/>
              </w:rPr>
            </w:pPr>
          </w:p>
        </w:tc>
      </w:tr>
    </w:tbl>
    <w:p>
      <w:pPr>
        <w:adjustRightInd w:val="0"/>
        <w:snapToGrid w:val="0"/>
        <w:spacing w:line="640" w:lineRule="exact"/>
        <w:rPr>
          <w:rFonts w:hint="eastAsia" w:ascii="仿宋_GB2312" w:hAnsi="仿宋_GB2312" w:eastAsia="仿宋_GB2312" w:cs="仿宋_GB2312"/>
          <w:sz w:val="32"/>
          <w:szCs w:val="32"/>
          <w:shd w:val="clear" w:color="auto" w:fill="FFFFFF"/>
        </w:rPr>
      </w:pPr>
    </w:p>
    <w:p>
      <w:pPr>
        <w:adjustRightInd w:val="0"/>
        <w:snapToGrid w:val="0"/>
        <w:spacing w:line="640" w:lineRule="exact"/>
        <w:rPr>
          <w:rFonts w:hint="eastAsia" w:ascii="仿宋_GB2312" w:hAnsi="仿宋_GB2312" w:eastAsia="仿宋_GB2312" w:cs="仿宋_GB2312"/>
          <w:sz w:val="32"/>
          <w:szCs w:val="32"/>
          <w:shd w:val="clear" w:color="auto" w:fill="FFFFFF"/>
        </w:rPr>
        <w:sectPr>
          <w:pgSz w:w="11906" w:h="16838"/>
          <w:pgMar w:top="2098" w:right="1361" w:bottom="2041" w:left="1361" w:header="851" w:footer="992" w:gutter="0"/>
          <w:cols w:space="720" w:num="1"/>
          <w:docGrid w:type="lines" w:linePitch="312" w:charSpace="0"/>
        </w:sectPr>
      </w:pPr>
    </w:p>
    <w:p>
      <w:pPr>
        <w:adjustRightInd w:val="0"/>
        <w:snapToGrid w:val="0"/>
        <w:spacing w:line="640" w:lineRule="exact"/>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pPr>
              <w:adjustRightInd w:val="0"/>
              <w:snapToGrid w:val="0"/>
              <w:spacing w:line="640" w:lineRule="exact"/>
              <w:jc w:val="center"/>
              <w:rPr>
                <w:rFonts w:hint="eastAsia"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pPr>
              <w:adjustRightInd w:val="0"/>
              <w:snapToGrid w:val="0"/>
              <w:jc w:val="center"/>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西门塔尔牛牛奶生产加工示范基地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pPr>
              <w:adjustRightInd w:val="0"/>
              <w:snapToGrid w:val="0"/>
              <w:jc w:val="center"/>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新疆天山托峰乳业有限公司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pPr>
              <w:adjustRightInd w:val="0"/>
              <w:snapToGrid w:val="0"/>
              <w:jc w:val="center"/>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民营企业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pPr>
              <w:adjustRightInd w:val="0"/>
              <w:snapToGrid w:val="0"/>
              <w:jc w:val="center"/>
              <w:rPr>
                <w:rFonts w:hint="eastAsia" w:ascii="仿宋_GB2312" w:hAnsi="仿宋_GB2312" w:eastAsia="仿宋_GB2312" w:cs="仿宋_GB2312"/>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pPr>
              <w:adjustRightInd w:val="0"/>
              <w:snapToGrid w:val="0"/>
              <w:jc w:val="center"/>
              <w:rPr>
                <w:rFonts w:hint="eastAsia" w:ascii="仿宋_GB2312" w:hAnsi="仿宋_GB2312" w:eastAsia="仿宋_GB2312" w:cs="仿宋_GB2312"/>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pPr>
              <w:adjustRightInd w:val="0"/>
              <w:snapToGrid w:val="0"/>
              <w:jc w:val="center"/>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张天</w:t>
            </w:r>
          </w:p>
        </w:tc>
        <w:tc>
          <w:tcPr>
            <w:tcW w:w="1663" w:type="dxa"/>
            <w:vAlign w:val="center"/>
          </w:tcPr>
          <w:p>
            <w:pPr>
              <w:adjustRightInd w:val="0"/>
              <w:snapToGrid w:val="0"/>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联系电话</w:t>
            </w:r>
          </w:p>
        </w:tc>
        <w:tc>
          <w:tcPr>
            <w:tcW w:w="2338" w:type="dxa"/>
            <w:vAlign w:val="center"/>
          </w:tcPr>
          <w:p>
            <w:pPr>
              <w:adjustRightInd w:val="0"/>
              <w:snapToGrid w:val="0"/>
              <w:jc w:val="center"/>
              <w:rPr>
                <w:rFonts w:hint="eastAsia" w:ascii="仿宋_GB2312" w:hAnsi="仿宋_GB2312" w:eastAsia="仿宋_GB2312" w:cs="仿宋_GB2312"/>
                <w:sz w:val="24"/>
                <w:shd w:val="clear" w:color="auto" w:fill="FFFFFF"/>
              </w:rPr>
            </w:pPr>
            <w:r>
              <w:rPr>
                <w:rFonts w:ascii="仿宋_GB2312" w:hAnsi="仿宋_GB2312" w:eastAsia="仿宋_GB2312" w:cs="仿宋_GB2312"/>
                <w:szCs w:val="21"/>
                <w:shd w:val="clear" w:color="auto" w:fill="FFFFFF"/>
              </w:rPr>
              <w:t>18680580940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pPr>
              <w:jc w:val="left"/>
              <w:rPr>
                <w:rFonts w:hint="eastAsia"/>
              </w:rPr>
            </w:pPr>
            <w:r>
              <w:rPr>
                <w:rFonts w:hint="eastAsia"/>
              </w:rPr>
              <w:t>通过项目实施在新和县建立西门塔尔牛牛奶生产加工示范基地</w:t>
            </w:r>
            <w:r>
              <w:t xml:space="preserve">1 </w:t>
            </w:r>
            <w:r>
              <w:rPr>
                <w:rFonts w:hint="eastAsia"/>
              </w:rPr>
              <w:t>个，年生产加工鲜奶量达到</w:t>
            </w:r>
            <w:r>
              <w:t xml:space="preserve">20000 </w:t>
            </w:r>
            <w:r>
              <w:rPr>
                <w:rFonts w:hint="eastAsia"/>
              </w:rPr>
              <w:t>吨，年产值提高</w:t>
            </w:r>
            <w:r>
              <w:t xml:space="preserve">500 </w:t>
            </w:r>
            <w:r>
              <w:rPr>
                <w:rFonts w:hint="eastAsia"/>
              </w:rPr>
              <w:t>万元以上；辐射带动当地养殖户</w:t>
            </w:r>
            <w:r>
              <w:t xml:space="preserve">300 </w:t>
            </w:r>
            <w:r>
              <w:rPr>
                <w:rFonts w:hint="eastAsia"/>
              </w:rPr>
              <w:t>户，户均增收</w:t>
            </w:r>
            <w:r>
              <w:t xml:space="preserve">1500 </w:t>
            </w:r>
            <w:r>
              <w:rPr>
                <w:rFonts w:hint="eastAsia"/>
              </w:rPr>
              <w:t>元以上，解决就业</w:t>
            </w:r>
            <w:r>
              <w:t xml:space="preserve">50 </w:t>
            </w:r>
            <w:r>
              <w:rPr>
                <w:rFonts w:hint="eastAsia"/>
              </w:rPr>
              <w:t>人，培养相关专业技术人员</w:t>
            </w:r>
            <w:r>
              <w:t xml:space="preserve">10 </w:t>
            </w:r>
            <w:r>
              <w:rPr>
                <w:rFonts w:hint="eastAsia"/>
              </w:rPr>
              <w:t>人；举办相关专业技术专题培训班</w:t>
            </w:r>
            <w:r>
              <w:t xml:space="preserve">3 </w:t>
            </w:r>
            <w:r>
              <w:rPr>
                <w:rFonts w:hint="eastAsia"/>
              </w:rPr>
              <w:t>期，培训养殖户</w:t>
            </w:r>
            <w:r>
              <w:t xml:space="preserve">500 </w:t>
            </w:r>
            <w:r>
              <w:rPr>
                <w:rFonts w:hint="eastAsia"/>
              </w:rPr>
              <w:t>人次，已申请相关专利10项，并授理。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pPr>
              <w:adjustRightInd w:val="0"/>
              <w:snapToGrid w:val="0"/>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pPr>
        <w:pStyle w:val="2"/>
        <w:ind w:left="0" w:leftChars="0" w:firstLine="0" w:firstLineChars="0"/>
        <w:rPr>
          <w:rFonts w:eastAsia="仿宋_GB2312"/>
        </w:rPr>
      </w:pPr>
      <w:r>
        <w:rPr>
          <w:rFonts w:hint="eastAsia" w:ascii="仿宋_GB2312" w:hAnsi="仿宋_GB2312" w:eastAsia="仿宋_GB2312" w:cs="仿宋_GB2312"/>
          <w:sz w:val="24"/>
          <w:shd w:val="clear" w:color="auto" w:fill="FFFFFF"/>
        </w:rPr>
        <w:t xml:space="preserve">科技成果信息提供单位联系人：                       联系电话      </w:t>
      </w:r>
    </w:p>
    <w:sectPr>
      <w:pgSz w:w="11906" w:h="16838"/>
      <w:pgMar w:top="2098" w:right="1474" w:bottom="204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5ODYwZDE0MjNkMjYxMWRhNjUwMDAzOWRkOTdiNWIifQ=="/>
  </w:docVars>
  <w:rsids>
    <w:rsidRoot w:val="00734ABA"/>
    <w:rsid w:val="00087C4A"/>
    <w:rsid w:val="00113717"/>
    <w:rsid w:val="002E562C"/>
    <w:rsid w:val="0044698D"/>
    <w:rsid w:val="0047651B"/>
    <w:rsid w:val="00655D26"/>
    <w:rsid w:val="006C6F6A"/>
    <w:rsid w:val="00734ABA"/>
    <w:rsid w:val="00792B64"/>
    <w:rsid w:val="00815BA2"/>
    <w:rsid w:val="00A33AD2"/>
    <w:rsid w:val="00AA6292"/>
    <w:rsid w:val="00AC4DDD"/>
    <w:rsid w:val="00B02B24"/>
    <w:rsid w:val="00D751D5"/>
    <w:rsid w:val="00E42B03"/>
    <w:rsid w:val="00F56AD3"/>
    <w:rsid w:val="09007EF0"/>
    <w:rsid w:val="0ABA7465"/>
    <w:rsid w:val="17DE2368"/>
    <w:rsid w:val="1ADB59F7"/>
    <w:rsid w:val="1BAD18B1"/>
    <w:rsid w:val="1DCC782F"/>
    <w:rsid w:val="235D4243"/>
    <w:rsid w:val="23EA1420"/>
    <w:rsid w:val="29161C38"/>
    <w:rsid w:val="36407634"/>
    <w:rsid w:val="371C2F41"/>
    <w:rsid w:val="38BC7C1D"/>
    <w:rsid w:val="4DEB2C74"/>
    <w:rsid w:val="50E71237"/>
    <w:rsid w:val="55164ACB"/>
    <w:rsid w:val="706E603E"/>
    <w:rsid w:val="753175C2"/>
    <w:rsid w:val="76A12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qFormat/>
    <w:uiPriority w:val="0"/>
    <w:pPr>
      <w:spacing w:after="0"/>
      <w:ind w:firstLine="420" w:firstLineChars="200"/>
    </w:pPr>
    <w:rPr>
      <w:rFonts w:eastAsia="宋体" w:cs="Times New Roman"/>
      <w:szCs w:val="24"/>
    </w:rPr>
  </w:style>
  <w:style w:type="paragraph" w:styleId="3">
    <w:name w:val="Body Text Indent"/>
    <w:basedOn w:val="1"/>
    <w:next w:val="4"/>
    <w:qFormat/>
    <w:uiPriority w:val="0"/>
    <w:pPr>
      <w:spacing w:after="120"/>
      <w:ind w:left="420" w:leftChars="200"/>
    </w:pPr>
    <w:rPr>
      <w:rFonts w:ascii="Times New Roman" w:hAnsi="Times New Roman"/>
      <w:kern w:val="0"/>
      <w:sz w:val="20"/>
      <w:szCs w:val="20"/>
    </w:rPr>
  </w:style>
  <w:style w:type="paragraph" w:styleId="4">
    <w:name w:val="Body Text"/>
    <w:basedOn w:val="1"/>
    <w:qFormat/>
    <w:uiPriority w:val="0"/>
    <w:pPr>
      <w:spacing w:after="120"/>
    </w:pPr>
  </w:style>
  <w:style w:type="paragraph" w:styleId="5">
    <w:name w:val="Body Text First Indent"/>
    <w:basedOn w:val="4"/>
    <w:qFormat/>
    <w:uiPriority w:val="0"/>
    <w:pPr>
      <w:ind w:firstLine="420" w:firstLineChars="100"/>
    </w:pPr>
    <w:rPr>
      <w:rFonts w:eastAsia="宋体" w:cs="Times New Roman"/>
    </w:rPr>
  </w:style>
  <w:style w:type="paragraph" w:styleId="6">
    <w:name w:val="footer"/>
    <w:basedOn w:val="1"/>
    <w:link w:val="11"/>
    <w:qFormat/>
    <w:uiPriority w:val="0"/>
    <w:pPr>
      <w:tabs>
        <w:tab w:val="center" w:pos="4153"/>
        <w:tab w:val="right" w:pos="8306"/>
      </w:tabs>
      <w:snapToGrid w:val="0"/>
      <w:jc w:val="left"/>
    </w:pPr>
    <w:rPr>
      <w:sz w:val="18"/>
      <w:szCs w:val="18"/>
    </w:rPr>
  </w:style>
  <w:style w:type="paragraph" w:styleId="7">
    <w:name w:val="header"/>
    <w:basedOn w:val="1"/>
    <w:link w:val="10"/>
    <w:qFormat/>
    <w:uiPriority w:val="0"/>
    <w:pPr>
      <w:tabs>
        <w:tab w:val="center" w:pos="4153"/>
        <w:tab w:val="right" w:pos="8306"/>
      </w:tabs>
      <w:snapToGrid w:val="0"/>
      <w:jc w:val="center"/>
    </w:pPr>
    <w:rPr>
      <w:sz w:val="18"/>
      <w:szCs w:val="18"/>
    </w:rPr>
  </w:style>
  <w:style w:type="character" w:customStyle="1" w:styleId="10">
    <w:name w:val="页眉 字符"/>
    <w:basedOn w:val="9"/>
    <w:link w:val="7"/>
    <w:qFormat/>
    <w:uiPriority w:val="0"/>
    <w:rPr>
      <w:kern w:val="2"/>
      <w:sz w:val="18"/>
      <w:szCs w:val="18"/>
    </w:rPr>
  </w:style>
  <w:style w:type="character" w:customStyle="1" w:styleId="11">
    <w:name w:val="页脚 字符"/>
    <w:basedOn w:val="9"/>
    <w:link w:val="6"/>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156</Words>
  <Characters>893</Characters>
  <Lines>7</Lines>
  <Paragraphs>2</Paragraphs>
  <TotalTime>442</TotalTime>
  <ScaleCrop>false</ScaleCrop>
  <LinksUpToDate>false</LinksUpToDate>
  <CharactersWithSpaces>1047</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2022-10-14T02:39:00Z</dcterms:created>
  <dc:creator>Adimin</dc:creator>
  <cp:lastModifiedBy>正音</cp:lastModifiedBy>
  <cp:lastPrinted>2023-09-21T03:30:00Z</cp:lastPrinted>
  <dcterms:modified xsi:type="dcterms:W3CDTF">2024-10-25T04:17:49Z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399C62B342E24C03B5BC0BB8089A2C45</vt:lpwstr>
  </property>
</Properties>
</file>