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81BC7">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附表一：</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50"/>
        <w:gridCol w:w="2100"/>
        <w:gridCol w:w="1050"/>
        <w:gridCol w:w="1296"/>
        <w:gridCol w:w="968"/>
        <w:gridCol w:w="1601"/>
      </w:tblGrid>
      <w:tr w14:paraId="6BB6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14:paraId="627127FE">
            <w:pPr>
              <w:adjustRightInd w:val="0"/>
              <w:snapToGrid w:val="0"/>
              <w:spacing w:line="640" w:lineRule="exact"/>
              <w:jc w:val="center"/>
              <w:rPr>
                <w:rFonts w:ascii="仿宋_GB2312" w:hAnsi="仿宋_GB2312" w:eastAsia="仿宋_GB2312" w:cs="仿宋_GB2312"/>
                <w:sz w:val="24"/>
                <w:shd w:val="clear" w:color="auto" w:fill="FFFFFF"/>
              </w:rPr>
            </w:pPr>
            <w:bookmarkStart w:id="0" w:name="_GoBack"/>
            <w:r>
              <w:rPr>
                <w:rFonts w:hint="eastAsia" w:ascii="仿宋_GB2312" w:hAnsi="仿宋_GB2312" w:eastAsia="仿宋_GB2312" w:cs="仿宋_GB2312"/>
                <w:sz w:val="28"/>
                <w:szCs w:val="28"/>
                <w:shd w:val="clear" w:color="auto" w:fill="FFFFFF"/>
                <w:lang w:eastAsia="zh-CN"/>
              </w:rPr>
              <w:drawing>
                <wp:anchor distT="0" distB="0" distL="114300" distR="114300" simplePos="0" relativeHeight="251659264" behindDoc="1" locked="0" layoutInCell="1" allowOverlap="1">
                  <wp:simplePos x="0" y="0"/>
                  <wp:positionH relativeFrom="column">
                    <wp:posOffset>376555</wp:posOffset>
                  </wp:positionH>
                  <wp:positionV relativeFrom="paragraph">
                    <wp:posOffset>188595</wp:posOffset>
                  </wp:positionV>
                  <wp:extent cx="1440180" cy="1440180"/>
                  <wp:effectExtent l="224155" t="224155" r="240665" b="240665"/>
                  <wp:wrapNone/>
                  <wp:docPr id="1" name="图片 1" descr="新疆天蓝（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疆天蓝（公章）"/>
                          <pic:cNvPicPr>
                            <a:picLocks noChangeAspect="1"/>
                          </pic:cNvPicPr>
                        </pic:nvPicPr>
                        <pic:blipFill>
                          <a:blip r:embed="rId4"/>
                          <a:stretch>
                            <a:fillRect/>
                          </a:stretch>
                        </pic:blipFill>
                        <pic:spPr>
                          <a:xfrm rot="20220000">
                            <a:off x="0" y="0"/>
                            <a:ext cx="1440180" cy="1440180"/>
                          </a:xfrm>
                          <a:prstGeom prst="rect">
                            <a:avLst/>
                          </a:prstGeom>
                        </pic:spPr>
                      </pic:pic>
                    </a:graphicData>
                  </a:graphic>
                </wp:anchor>
              </w:drawing>
            </w:r>
            <w:bookmarkEnd w:id="0"/>
            <w:r>
              <w:rPr>
                <w:rFonts w:hint="eastAsia" w:ascii="黑体" w:hAnsi="黑体" w:eastAsia="黑体" w:cs="黑体"/>
                <w:sz w:val="32"/>
                <w:szCs w:val="32"/>
                <w:shd w:val="clear" w:color="auto" w:fill="FFFFFF"/>
              </w:rPr>
              <w:t>科技成果汇总表</w:t>
            </w:r>
          </w:p>
        </w:tc>
      </w:tr>
      <w:tr w14:paraId="0234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7" w:type="dxa"/>
            <w:gridSpan w:val="2"/>
            <w:vAlign w:val="center"/>
          </w:tcPr>
          <w:p w14:paraId="3A0FD233">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w:t>
            </w:r>
          </w:p>
          <w:p w14:paraId="5940348B">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提供单位</w:t>
            </w:r>
          </w:p>
          <w:p w14:paraId="79478964">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（盖章）</w:t>
            </w:r>
          </w:p>
        </w:tc>
        <w:tc>
          <w:tcPr>
            <w:tcW w:w="2100" w:type="dxa"/>
            <w:vAlign w:val="center"/>
          </w:tcPr>
          <w:p w14:paraId="30ADF167">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新疆胜利通海天蓝石油技术服务有限责任公司</w:t>
            </w:r>
          </w:p>
        </w:tc>
        <w:tc>
          <w:tcPr>
            <w:tcW w:w="1050" w:type="dxa"/>
            <w:vAlign w:val="center"/>
          </w:tcPr>
          <w:p w14:paraId="53DA8BCC">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1296" w:type="dxa"/>
            <w:vAlign w:val="center"/>
          </w:tcPr>
          <w:p w14:paraId="4CDEE8FE">
            <w:pPr>
              <w:adjustRightInd w:val="0"/>
              <w:snapToGrid w:val="0"/>
              <w:spacing w:line="640" w:lineRule="exact"/>
              <w:jc w:val="center"/>
              <w:rPr>
                <w:rFonts w:hint="eastAsia"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高磊</w:t>
            </w:r>
          </w:p>
        </w:tc>
        <w:tc>
          <w:tcPr>
            <w:tcW w:w="968" w:type="dxa"/>
            <w:vAlign w:val="center"/>
          </w:tcPr>
          <w:p w14:paraId="28BC9A57">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w:t>
            </w:r>
          </w:p>
          <w:p w14:paraId="535300DD">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电话</w:t>
            </w:r>
          </w:p>
        </w:tc>
        <w:tc>
          <w:tcPr>
            <w:tcW w:w="1601" w:type="dxa"/>
            <w:vAlign w:val="center"/>
          </w:tcPr>
          <w:p w14:paraId="70F52093">
            <w:pPr>
              <w:adjustRightInd w:val="0"/>
              <w:snapToGrid w:val="0"/>
              <w:spacing w:line="640" w:lineRule="exact"/>
              <w:jc w:val="center"/>
              <w:rPr>
                <w:rFonts w:hint="default"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13780765075</w:t>
            </w:r>
          </w:p>
        </w:tc>
      </w:tr>
      <w:tr w14:paraId="39B0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42B6C64">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序号</w:t>
            </w:r>
          </w:p>
        </w:tc>
        <w:tc>
          <w:tcPr>
            <w:tcW w:w="7765" w:type="dxa"/>
            <w:gridSpan w:val="6"/>
            <w:vAlign w:val="center"/>
          </w:tcPr>
          <w:p w14:paraId="16B6EE95">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r>
      <w:tr w14:paraId="28F1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22940613">
            <w:pPr>
              <w:adjustRightInd w:val="0"/>
              <w:snapToGrid w:val="0"/>
              <w:spacing w:line="640" w:lineRule="exact"/>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w:t>
            </w:r>
          </w:p>
        </w:tc>
        <w:tc>
          <w:tcPr>
            <w:tcW w:w="7765" w:type="dxa"/>
            <w:gridSpan w:val="6"/>
            <w:vAlign w:val="center"/>
          </w:tcPr>
          <w:p w14:paraId="24B37DCC">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 w:val="24"/>
                <w:shd w:val="clear" w:color="auto" w:fill="FFFFFF"/>
              </w:rPr>
              <w:t>一种便于安装的智能化单井计量装置</w:t>
            </w:r>
          </w:p>
        </w:tc>
      </w:tr>
      <w:tr w14:paraId="039C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536F88C5">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15308A68">
            <w:pPr>
              <w:adjustRightInd w:val="0"/>
              <w:snapToGrid w:val="0"/>
              <w:spacing w:line="640" w:lineRule="exact"/>
              <w:jc w:val="center"/>
              <w:rPr>
                <w:rFonts w:ascii="仿宋_GB2312" w:hAnsi="仿宋_GB2312" w:eastAsia="仿宋_GB2312" w:cs="仿宋_GB2312"/>
                <w:sz w:val="24"/>
                <w:shd w:val="clear" w:color="auto" w:fill="FFFFFF"/>
              </w:rPr>
            </w:pPr>
          </w:p>
        </w:tc>
      </w:tr>
      <w:tr w14:paraId="261F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65F158E">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6EACB53B">
            <w:pPr>
              <w:adjustRightInd w:val="0"/>
              <w:snapToGrid w:val="0"/>
              <w:spacing w:line="640" w:lineRule="exact"/>
              <w:jc w:val="center"/>
              <w:rPr>
                <w:rFonts w:ascii="仿宋_GB2312" w:hAnsi="仿宋_GB2312" w:eastAsia="仿宋_GB2312" w:cs="仿宋_GB2312"/>
                <w:sz w:val="24"/>
                <w:shd w:val="clear" w:color="auto" w:fill="FFFFFF"/>
              </w:rPr>
            </w:pPr>
          </w:p>
        </w:tc>
      </w:tr>
      <w:tr w14:paraId="0D68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58F938CD">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2DE08D3D">
            <w:pPr>
              <w:adjustRightInd w:val="0"/>
              <w:snapToGrid w:val="0"/>
              <w:spacing w:line="640" w:lineRule="exact"/>
              <w:jc w:val="center"/>
              <w:rPr>
                <w:rFonts w:ascii="仿宋_GB2312" w:hAnsi="仿宋_GB2312" w:eastAsia="仿宋_GB2312" w:cs="仿宋_GB2312"/>
                <w:sz w:val="24"/>
                <w:shd w:val="clear" w:color="auto" w:fill="FFFFFF"/>
              </w:rPr>
            </w:pPr>
          </w:p>
        </w:tc>
      </w:tr>
      <w:tr w14:paraId="44EE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4FE9565">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31E04B20">
            <w:pPr>
              <w:adjustRightInd w:val="0"/>
              <w:snapToGrid w:val="0"/>
              <w:spacing w:line="640" w:lineRule="exact"/>
              <w:jc w:val="center"/>
              <w:rPr>
                <w:rFonts w:ascii="仿宋_GB2312" w:hAnsi="仿宋_GB2312" w:eastAsia="仿宋_GB2312" w:cs="仿宋_GB2312"/>
                <w:sz w:val="24"/>
                <w:shd w:val="clear" w:color="auto" w:fill="FFFFFF"/>
              </w:rPr>
            </w:pPr>
          </w:p>
        </w:tc>
      </w:tr>
      <w:tr w14:paraId="0B58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6E8EDC68">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3C767F73">
            <w:pPr>
              <w:adjustRightInd w:val="0"/>
              <w:snapToGrid w:val="0"/>
              <w:spacing w:line="640" w:lineRule="exact"/>
              <w:jc w:val="center"/>
              <w:rPr>
                <w:rFonts w:ascii="仿宋_GB2312" w:hAnsi="仿宋_GB2312" w:eastAsia="仿宋_GB2312" w:cs="仿宋_GB2312"/>
                <w:sz w:val="24"/>
                <w:shd w:val="clear" w:color="auto" w:fill="FFFFFF"/>
              </w:rPr>
            </w:pPr>
          </w:p>
        </w:tc>
      </w:tr>
      <w:tr w14:paraId="5C5F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3A46AC55">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51CB9A0A">
            <w:pPr>
              <w:adjustRightInd w:val="0"/>
              <w:snapToGrid w:val="0"/>
              <w:spacing w:line="640" w:lineRule="exact"/>
              <w:jc w:val="center"/>
              <w:rPr>
                <w:rFonts w:ascii="仿宋_GB2312" w:hAnsi="仿宋_GB2312" w:eastAsia="仿宋_GB2312" w:cs="仿宋_GB2312"/>
                <w:sz w:val="24"/>
                <w:shd w:val="clear" w:color="auto" w:fill="FFFFFF"/>
              </w:rPr>
            </w:pPr>
          </w:p>
        </w:tc>
      </w:tr>
      <w:tr w14:paraId="558F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50652870">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20160FED">
            <w:pPr>
              <w:adjustRightInd w:val="0"/>
              <w:snapToGrid w:val="0"/>
              <w:spacing w:line="640" w:lineRule="exact"/>
              <w:jc w:val="center"/>
              <w:rPr>
                <w:rFonts w:ascii="仿宋_GB2312" w:hAnsi="仿宋_GB2312" w:eastAsia="仿宋_GB2312" w:cs="仿宋_GB2312"/>
                <w:sz w:val="24"/>
                <w:shd w:val="clear" w:color="auto" w:fill="FFFFFF"/>
              </w:rPr>
            </w:pPr>
          </w:p>
        </w:tc>
      </w:tr>
      <w:tr w14:paraId="7735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16E91B33">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5355F95D">
            <w:pPr>
              <w:adjustRightInd w:val="0"/>
              <w:snapToGrid w:val="0"/>
              <w:spacing w:line="640" w:lineRule="exact"/>
              <w:jc w:val="center"/>
              <w:rPr>
                <w:rFonts w:ascii="仿宋_GB2312" w:hAnsi="仿宋_GB2312" w:eastAsia="仿宋_GB2312" w:cs="仿宋_GB2312"/>
                <w:sz w:val="24"/>
                <w:shd w:val="clear" w:color="auto" w:fill="FFFFFF"/>
              </w:rPr>
            </w:pPr>
          </w:p>
        </w:tc>
      </w:tr>
      <w:tr w14:paraId="5B80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4898C8E4">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072D1E77">
            <w:pPr>
              <w:adjustRightInd w:val="0"/>
              <w:snapToGrid w:val="0"/>
              <w:spacing w:line="640" w:lineRule="exact"/>
              <w:jc w:val="center"/>
              <w:rPr>
                <w:rFonts w:ascii="仿宋_GB2312" w:hAnsi="仿宋_GB2312" w:eastAsia="仿宋_GB2312" w:cs="仿宋_GB2312"/>
                <w:sz w:val="24"/>
                <w:shd w:val="clear" w:color="auto" w:fill="FFFFFF"/>
              </w:rPr>
            </w:pPr>
          </w:p>
        </w:tc>
      </w:tr>
      <w:tr w14:paraId="1152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75D377CE">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58F8ABF6">
            <w:pPr>
              <w:adjustRightInd w:val="0"/>
              <w:snapToGrid w:val="0"/>
              <w:spacing w:line="640" w:lineRule="exact"/>
              <w:jc w:val="center"/>
              <w:rPr>
                <w:rFonts w:ascii="仿宋_GB2312" w:hAnsi="仿宋_GB2312" w:eastAsia="仿宋_GB2312" w:cs="仿宋_GB2312"/>
                <w:sz w:val="24"/>
                <w:shd w:val="clear" w:color="auto" w:fill="FFFFFF"/>
              </w:rPr>
            </w:pPr>
          </w:p>
        </w:tc>
      </w:tr>
      <w:tr w14:paraId="5649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14:paraId="01E2A692">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14:paraId="0A1D2CC2">
            <w:pPr>
              <w:adjustRightInd w:val="0"/>
              <w:snapToGrid w:val="0"/>
              <w:spacing w:line="640" w:lineRule="exact"/>
              <w:jc w:val="center"/>
              <w:rPr>
                <w:rFonts w:ascii="仿宋_GB2312" w:hAnsi="仿宋_GB2312" w:eastAsia="仿宋_GB2312" w:cs="仿宋_GB2312"/>
                <w:sz w:val="24"/>
                <w:shd w:val="clear" w:color="auto" w:fill="FFFFFF"/>
              </w:rPr>
            </w:pPr>
          </w:p>
        </w:tc>
      </w:tr>
    </w:tbl>
    <w:p w14:paraId="708F50AE">
      <w:pPr>
        <w:adjustRightInd w:val="0"/>
        <w:snapToGrid w:val="0"/>
        <w:spacing w:line="640" w:lineRule="exact"/>
        <w:rPr>
          <w:rFonts w:ascii="仿宋_GB2312" w:hAnsi="仿宋_GB2312" w:eastAsia="仿宋_GB2312" w:cs="仿宋_GB2312"/>
          <w:sz w:val="32"/>
          <w:szCs w:val="32"/>
          <w:shd w:val="clear" w:color="auto" w:fill="FFFFFF"/>
        </w:rPr>
      </w:pPr>
    </w:p>
    <w:p w14:paraId="0DA600AE">
      <w:pPr>
        <w:adjustRightInd w:val="0"/>
        <w:snapToGrid w:val="0"/>
        <w:spacing w:line="640" w:lineRule="exact"/>
        <w:rPr>
          <w:rFonts w:ascii="仿宋_GB2312" w:hAnsi="仿宋_GB2312" w:eastAsia="仿宋_GB2312" w:cs="仿宋_GB2312"/>
          <w:sz w:val="32"/>
          <w:szCs w:val="32"/>
          <w:shd w:val="clear" w:color="auto" w:fill="FFFFFF"/>
        </w:rPr>
        <w:sectPr>
          <w:pgSz w:w="11906" w:h="16838"/>
          <w:pgMar w:top="2098" w:right="1361" w:bottom="2041" w:left="1361" w:header="851" w:footer="992" w:gutter="0"/>
          <w:cols w:space="720" w:num="1"/>
          <w:docGrid w:type="lines" w:linePitch="312" w:charSpace="0"/>
        </w:sectPr>
      </w:pPr>
    </w:p>
    <w:p w14:paraId="4BDD01F8">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2A2E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4BBB53C5">
            <w:pPr>
              <w:adjustRightInd w:val="0"/>
              <w:snapToGrid w:val="0"/>
              <w:spacing w:line="640" w:lineRule="exact"/>
              <w:jc w:val="center"/>
              <w:rPr>
                <w:rFonts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4E8D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076F9440">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092" w:type="dxa"/>
            <w:gridSpan w:val="3"/>
            <w:vAlign w:val="center"/>
          </w:tcPr>
          <w:p w14:paraId="50046173">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4"/>
                <w:shd w:val="clear" w:color="auto" w:fill="FFFFFF"/>
              </w:rPr>
              <w:t>一种便于安装的智能化单井计量装置</w:t>
            </w:r>
          </w:p>
        </w:tc>
      </w:tr>
      <w:tr w14:paraId="2FD5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589E2C2D">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092" w:type="dxa"/>
            <w:gridSpan w:val="3"/>
            <w:vAlign w:val="center"/>
          </w:tcPr>
          <w:p w14:paraId="4F9EEC96">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新疆胜利通海天蓝石油技术服务有限责任公司</w:t>
            </w:r>
          </w:p>
        </w:tc>
      </w:tr>
      <w:tr w14:paraId="344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30280CD7">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092" w:type="dxa"/>
            <w:gridSpan w:val="3"/>
            <w:vAlign w:val="center"/>
          </w:tcPr>
          <w:p w14:paraId="3E95C13F">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rPr>
              <w:t>新疆胜利通海天蓝石油技术服务有限责任公司</w:t>
            </w:r>
          </w:p>
        </w:tc>
      </w:tr>
      <w:tr w14:paraId="6327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7FC7FA92">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092" w:type="dxa"/>
            <w:gridSpan w:val="3"/>
            <w:vAlign w:val="center"/>
          </w:tcPr>
          <w:p w14:paraId="5E8ED2F9">
            <w:pPr>
              <w:adjustRightInd w:val="0"/>
              <w:snapToGrid w:val="0"/>
              <w:jc w:val="center"/>
              <w:rPr>
                <w:rFonts w:hint="eastAsia" w:ascii="仿宋_GB2312" w:hAnsi="仿宋_GB2312" w:eastAsia="仿宋_GB2312" w:cs="仿宋_GB2312"/>
                <w:sz w:val="28"/>
                <w:szCs w:val="28"/>
                <w:shd w:val="clear" w:color="auto" w:fill="FFFFFF"/>
                <w:lang w:val="en-US" w:eastAsia="zh-CN"/>
              </w:rPr>
            </w:pPr>
            <w:r>
              <w:rPr>
                <w:rFonts w:hint="eastAsia" w:ascii="仿宋_GB2312" w:hAnsi="仿宋_GB2312" w:eastAsia="仿宋_GB2312" w:cs="仿宋_GB2312"/>
                <w:sz w:val="28"/>
                <w:szCs w:val="28"/>
                <w:shd w:val="clear" w:color="auto" w:fill="FFFFFF"/>
                <w:lang w:val="en-US" w:eastAsia="zh-CN"/>
              </w:rPr>
              <w:t>石油化工</w:t>
            </w:r>
          </w:p>
        </w:tc>
      </w:tr>
      <w:tr w14:paraId="77C9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4FB7767B">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092" w:type="dxa"/>
            <w:gridSpan w:val="3"/>
            <w:vAlign w:val="center"/>
          </w:tcPr>
          <w:p w14:paraId="4BE7DFFC">
            <w:pPr>
              <w:adjustRightInd w:val="0"/>
              <w:snapToGrid w:val="0"/>
              <w:jc w:val="center"/>
              <w:rPr>
                <w:rFonts w:hint="eastAsia" w:ascii="仿宋_GB2312" w:hAnsi="仿宋_GB2312" w:eastAsia="仿宋_GB2312" w:cs="仿宋_GB2312"/>
                <w:sz w:val="28"/>
                <w:szCs w:val="28"/>
                <w:shd w:val="clear" w:color="auto" w:fill="FFFFFF"/>
                <w:lang w:eastAsia="zh-CN"/>
              </w:rPr>
            </w:pPr>
          </w:p>
        </w:tc>
      </w:tr>
      <w:tr w14:paraId="6616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20470C0C">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091" w:type="dxa"/>
            <w:vAlign w:val="center"/>
          </w:tcPr>
          <w:p w14:paraId="7BA68C51">
            <w:pPr>
              <w:adjustRightInd w:val="0"/>
              <w:snapToGrid w:val="0"/>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szCs w:val="21"/>
                <w:shd w:val="clear" w:color="auto" w:fill="FFFFFF"/>
                <w:lang w:val="en-US" w:eastAsia="zh-CN"/>
              </w:rPr>
              <w:t>高磊</w:t>
            </w:r>
          </w:p>
        </w:tc>
        <w:tc>
          <w:tcPr>
            <w:tcW w:w="1663" w:type="dxa"/>
            <w:vAlign w:val="center"/>
          </w:tcPr>
          <w:p w14:paraId="68EAC711">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联系电话</w:t>
            </w:r>
          </w:p>
        </w:tc>
        <w:tc>
          <w:tcPr>
            <w:tcW w:w="2338" w:type="dxa"/>
            <w:vAlign w:val="center"/>
          </w:tcPr>
          <w:p w14:paraId="29AB7FF0">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lang w:val="en-US" w:eastAsia="zh-CN"/>
              </w:rPr>
              <w:t>13780765075</w:t>
            </w:r>
          </w:p>
        </w:tc>
      </w:tr>
      <w:tr w14:paraId="388C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47A1E09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67A82884">
            <w:pPr>
              <w:adjustRightInd w:val="0"/>
              <w:snapToGrid w:val="0"/>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092" w:type="dxa"/>
            <w:gridSpan w:val="3"/>
            <w:vAlign w:val="center"/>
          </w:tcPr>
          <w:p w14:paraId="457A2EB9">
            <w:pPr>
              <w:spacing w:line="380" w:lineRule="exact"/>
              <w:ind w:firstLine="440" w:firstLineChars="200"/>
              <w:rPr>
                <w:rFonts w:hint="eastAsia"/>
                <w:sz w:val="22"/>
                <w:szCs w:val="28"/>
              </w:rPr>
            </w:pPr>
            <w:r>
              <w:rPr>
                <w:rFonts w:hint="eastAsia"/>
                <w:sz w:val="22"/>
                <w:szCs w:val="28"/>
              </w:rPr>
              <w:t>一种便于安装的智能化单井计量装置，包括智能化单井计量装置本体以及设置在智能化单井计量装置本体上的表盘，所述智能化单井计量装置本体的两侧均设有连接管，所述智能化单井计量装置本体的两侧均固定连接有安装管，安装管的侧壁上开设有第一环形槽，两个第一环形槽相互远离的一侧均设为开口，第一环形槽内活动套设有密封圈，两个密封圈相互靠近的一侧均固定连接有两个弹性导向机构。本实用新型便于通过简单推拉的方式，快速实现智能化单井计量装置本体与连接管之间的密封连接，提高安装效率，方便人员使用，且压缩弹簧的设置，使得密封圈能够始终与连接管紧密接触，提高连接密封性，满足使用需求</w:t>
            </w:r>
            <w:r>
              <w:rPr>
                <w:rFonts w:hint="eastAsia"/>
                <w:sz w:val="22"/>
                <w:szCs w:val="28"/>
                <w:lang w:eastAsia="zh-CN"/>
              </w:rPr>
              <w:t>。</w:t>
            </w:r>
          </w:p>
          <w:p w14:paraId="6BC558C8">
            <w:pPr>
              <w:jc w:val="left"/>
            </w:pPr>
          </w:p>
        </w:tc>
      </w:tr>
      <w:tr w14:paraId="59BA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710141FC">
            <w:pPr>
              <w:adjustRightInd w:val="0"/>
              <w:snapToGrid w:val="0"/>
              <w:jc w:val="center"/>
              <w:rPr>
                <w:rFonts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092" w:type="dxa"/>
            <w:gridSpan w:val="3"/>
            <w:vAlign w:val="center"/>
          </w:tcPr>
          <w:p w14:paraId="21094EC6">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77CBFFD7">
      <w:pPr>
        <w:pStyle w:val="7"/>
        <w:ind w:left="0" w:leftChars="0" w:firstLine="0" w:firstLineChars="0"/>
        <w:rPr>
          <w:rFonts w:eastAsia="仿宋_GB2312"/>
        </w:rPr>
      </w:pPr>
      <w:r>
        <w:rPr>
          <w:rFonts w:hint="eastAsia" w:ascii="仿宋_GB2312" w:hAnsi="仿宋_GB2312" w:eastAsia="仿宋_GB2312" w:cs="仿宋_GB2312"/>
          <w:sz w:val="24"/>
          <w:shd w:val="clear" w:color="auto" w:fill="FFFFFF"/>
        </w:rPr>
        <w:t>科技成果信息提供单位联系人：</w:t>
      </w:r>
      <w:r>
        <w:rPr>
          <w:rFonts w:hint="eastAsia" w:ascii="仿宋_GB2312" w:hAnsi="仿宋_GB2312" w:eastAsia="仿宋_GB2312" w:cs="仿宋_GB2312"/>
          <w:szCs w:val="21"/>
          <w:shd w:val="clear" w:color="auto" w:fill="FFFFFF"/>
          <w:lang w:val="en-US" w:eastAsia="zh-CN"/>
        </w:rPr>
        <w:t>高磊</w:t>
      </w:r>
      <w:r>
        <w:rPr>
          <w:rFonts w:hint="eastAsia" w:ascii="仿宋_GB2312" w:hAnsi="仿宋_GB2312" w:eastAsia="仿宋_GB2312" w:cs="仿宋_GB2312"/>
          <w:sz w:val="24"/>
          <w:shd w:val="clear" w:color="auto" w:fill="FFFFFF"/>
        </w:rPr>
        <w:t xml:space="preserve">                 联系电话 </w:t>
      </w:r>
      <w:r>
        <w:rPr>
          <w:rFonts w:hint="eastAsia" w:ascii="仿宋_GB2312" w:hAnsi="仿宋_GB2312" w:eastAsia="仿宋_GB2312" w:cs="仿宋_GB2312"/>
          <w:sz w:val="24"/>
          <w:shd w:val="clear" w:color="auto" w:fill="FFFFFF"/>
          <w:lang w:eastAsia="zh-CN"/>
        </w:rPr>
        <w:t>：</w:t>
      </w:r>
      <w:r>
        <w:rPr>
          <w:rFonts w:hint="eastAsia" w:ascii="仿宋_GB2312" w:hAnsi="仿宋_GB2312" w:eastAsia="仿宋_GB2312" w:cs="仿宋_GB2312"/>
          <w:szCs w:val="21"/>
          <w:shd w:val="clear" w:color="auto" w:fill="FFFFFF"/>
          <w:lang w:val="en-US" w:eastAsia="zh-CN"/>
        </w:rPr>
        <w:t>13780765075</w:t>
      </w:r>
      <w:r>
        <w:rPr>
          <w:rFonts w:hint="eastAsia" w:ascii="仿宋_GB2312" w:hAnsi="仿宋_GB2312" w:eastAsia="仿宋_GB2312" w:cs="仿宋_GB2312"/>
          <w:sz w:val="24"/>
          <w:shd w:val="clear" w:color="auto" w:fill="FFFFFF"/>
        </w:rPr>
        <w:t xml:space="preserve">   </w:t>
      </w: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ngsana New">
    <w:altName w:val="Microsoft Sans Serif"/>
    <w:panose1 w:val="02020603050405020304"/>
    <w:charset w:val="DE"/>
    <w:family w:val="roman"/>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NjdiZWMxMDcwNjU5ZThmZGVjODhhZDlmZmYwYTcifQ=="/>
  </w:docVars>
  <w:rsids>
    <w:rsidRoot w:val="00734ABA"/>
    <w:rsid w:val="00087C4A"/>
    <w:rsid w:val="002E562C"/>
    <w:rsid w:val="0044698D"/>
    <w:rsid w:val="00734ABA"/>
    <w:rsid w:val="00815BA2"/>
    <w:rsid w:val="00AA6292"/>
    <w:rsid w:val="00AC4DDD"/>
    <w:rsid w:val="00B02B24"/>
    <w:rsid w:val="00D751D5"/>
    <w:rsid w:val="00E42B03"/>
    <w:rsid w:val="00F56AD3"/>
    <w:rsid w:val="09007EF0"/>
    <w:rsid w:val="0ABA7465"/>
    <w:rsid w:val="17DE2368"/>
    <w:rsid w:val="1ADB59F7"/>
    <w:rsid w:val="1BAD18B1"/>
    <w:rsid w:val="1DCC782F"/>
    <w:rsid w:val="23EA1420"/>
    <w:rsid w:val="29161C38"/>
    <w:rsid w:val="36407634"/>
    <w:rsid w:val="371C2F41"/>
    <w:rsid w:val="38BC7C1D"/>
    <w:rsid w:val="4DEB2C74"/>
    <w:rsid w:val="50E71237"/>
    <w:rsid w:val="55164ACB"/>
    <w:rsid w:val="64EC0494"/>
    <w:rsid w:val="706E603E"/>
    <w:rsid w:val="753175C2"/>
    <w:rsid w:val="76A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2"/>
    <w:qFormat/>
    <w:uiPriority w:val="0"/>
    <w:pPr>
      <w:spacing w:after="120"/>
      <w:ind w:left="420" w:leftChars="200"/>
    </w:pPr>
    <w:rPr>
      <w:rFonts w:ascii="Times New Roman" w:hAnsi="Times New Roman"/>
      <w:kern w:val="0"/>
      <w:sz w:val="20"/>
      <w:szCs w:val="20"/>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rPr>
      <w:rFonts w:eastAsia="宋体" w:cs="Times New Roman"/>
    </w:rPr>
  </w:style>
  <w:style w:type="paragraph" w:styleId="7">
    <w:name w:val="Body Text First Indent 2"/>
    <w:basedOn w:val="3"/>
    <w:next w:val="6"/>
    <w:qFormat/>
    <w:uiPriority w:val="0"/>
    <w:pPr>
      <w:spacing w:after="0"/>
      <w:ind w:firstLine="420" w:firstLineChars="200"/>
    </w:pPr>
    <w:rPr>
      <w:rFonts w:eastAsia="宋体" w:cs="Times New Roman"/>
      <w:szCs w:val="24"/>
    </w:rPr>
  </w:style>
  <w:style w:type="character" w:customStyle="1" w:styleId="10">
    <w:name w:val="页眉 字符"/>
    <w:basedOn w:val="9"/>
    <w:link w:val="5"/>
    <w:qFormat/>
    <w:uiPriority w:val="0"/>
    <w:rPr>
      <w:kern w:val="2"/>
      <w:sz w:val="18"/>
      <w:szCs w:val="18"/>
    </w:rPr>
  </w:style>
  <w:style w:type="character" w:customStyle="1" w:styleId="11">
    <w:name w:val="页脚 字符"/>
    <w:basedOn w:val="9"/>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734</Words>
  <Characters>767</Characters>
  <Lines>3</Lines>
  <Paragraphs>1</Paragraphs>
  <TotalTime>4</TotalTime>
  <ScaleCrop>false</ScaleCrop>
  <LinksUpToDate>false</LinksUpToDate>
  <CharactersWithSpaces>788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2022-10-14T02:39:00Z</dcterms:created>
  <dc:creator>Adimin</dc:creator>
  <cp:lastModifiedBy>gmb</cp:lastModifiedBy>
  <cp:lastPrinted>2023-09-21T03:30:00Z</cp:lastPrinted>
  <dcterms:modified xsi:type="dcterms:W3CDTF">2024-10-25T06:05:44Z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06BE1C24E900463EA0B08988B3155AF0_13</vt:lpwstr>
  </property>
</Properties>
</file>