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1EA5">
      <w:pPr>
        <w:pStyle w:val="3"/>
        <w:spacing w:after="0" w:line="360" w:lineRule="auto"/>
        <w:ind w:firstLine="480" w:firstLineChars="200"/>
        <w:jc w:val="center"/>
        <w:rPr>
          <w:rFonts w:hint="eastAsia" w:ascii="宋体" w:hAnsi="宋体" w:cs="宋体"/>
          <w:color w:val="FF0000"/>
          <w:sz w:val="24"/>
          <w:lang w:val="en-US" w:eastAsia="zh-CN"/>
        </w:rPr>
      </w:pPr>
      <w:bookmarkStart w:id="0" w:name="OLE_LINK6"/>
      <w:bookmarkStart w:id="1" w:name="_Hlk42759601"/>
      <w:r>
        <w:rPr>
          <w:rFonts w:hint="eastAsia" w:ascii="宋体" w:hAnsi="宋体" w:cs="宋体"/>
          <w:color w:val="FF0000"/>
          <w:sz w:val="24"/>
          <w:lang w:val="en-US" w:eastAsia="zh-CN"/>
        </w:rPr>
        <w:t>公开招标公告范本</w:t>
      </w:r>
    </w:p>
    <w:p w14:paraId="7862B09D">
      <w:pPr>
        <w:pStyle w:val="3"/>
        <w:spacing w:after="0" w:line="360" w:lineRule="auto"/>
        <w:ind w:firstLine="480" w:firstLineChars="200"/>
        <w:jc w:val="center"/>
        <w:rPr>
          <w:rFonts w:hint="default" w:ascii="宋体" w:hAnsi="宋体" w:cs="宋体"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lang w:val="en-US" w:eastAsia="zh-CN"/>
        </w:rPr>
        <w:t>标题无须粘贴到网站正文中</w:t>
      </w:r>
    </w:p>
    <w:p w14:paraId="332CBD8A">
      <w:pPr>
        <w:pStyle w:val="3"/>
        <w:spacing w:after="0" w:line="360" w:lineRule="auto"/>
        <w:ind w:firstLine="480" w:firstLineChars="200"/>
        <w:rPr>
          <w:rFonts w:hint="eastAsia" w:ascii="宋体" w:hAnsi="宋体" w:cs="宋体"/>
          <w:color w:val="auto"/>
          <w:sz w:val="24"/>
          <w:lang w:eastAsia="zh-CN"/>
        </w:rPr>
      </w:pPr>
    </w:p>
    <w:p w14:paraId="3E404113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lang w:eastAsia="zh-CN"/>
        </w:rPr>
        <w:t>根据《黑龙江省国资委出资企业阳光采购操作规则指引（试行）》及附录《公开招标、邀请招标采购实施细则（试行）》</w:t>
      </w:r>
      <w:r>
        <w:rPr>
          <w:rFonts w:hint="eastAsia" w:ascii="宋体" w:hAnsi="宋体" w:cs="宋体"/>
          <w:color w:val="FF0000"/>
          <w:sz w:val="24"/>
          <w:lang w:eastAsia="zh-CN"/>
        </w:rPr>
        <w:t>、</w:t>
      </w:r>
      <w:r>
        <w:rPr>
          <w:rFonts w:hint="eastAsia" w:ascii="宋体" w:hAnsi="宋体" w:cs="宋体"/>
          <w:color w:val="FF0000"/>
          <w:sz w:val="24"/>
          <w:lang w:val="en-US" w:eastAsia="zh-CN"/>
        </w:rPr>
        <w:t>XXXX</w:t>
      </w:r>
      <w:r>
        <w:rPr>
          <w:rFonts w:hint="eastAsia" w:ascii="宋体" w:hAnsi="宋体" w:cs="宋体"/>
          <w:color w:val="auto"/>
          <w:sz w:val="24"/>
        </w:rPr>
        <w:t>的有关规定</w:t>
      </w:r>
      <w:bookmarkEnd w:id="0"/>
      <w:r>
        <w:rPr>
          <w:rFonts w:hint="eastAsia" w:ascii="宋体" w:hAnsi="宋体" w:cs="宋体"/>
          <w:color w:val="auto"/>
          <w:sz w:val="24"/>
          <w:highlight w:val="none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val="en-US" w:eastAsia="zh-CN"/>
        </w:rPr>
        <w:t>（项目名称）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进行公开招标。</w:t>
      </w:r>
      <w:bookmarkStart w:id="72" w:name="_GoBack"/>
      <w:bookmarkEnd w:id="72"/>
    </w:p>
    <w:p w14:paraId="0E1E73D2">
      <w:pPr>
        <w:pStyle w:val="2"/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项目概况与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招标范围</w:t>
      </w:r>
    </w:p>
    <w:p w14:paraId="29F308E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.1项目名称：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7C0F704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.2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项目编号：0222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HW（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FW/GC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）********</w:t>
      </w:r>
    </w:p>
    <w:p w14:paraId="4D17DA2B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>1.3采购（服务/建设）内容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 xml:space="preserve">         </w:t>
      </w:r>
    </w:p>
    <w:p w14:paraId="04924951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1.4交货期（服务期/建设工期）</w:t>
      </w:r>
      <w:r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4A98EDA2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1.5交货地点（服务地点/建设地点）</w:t>
      </w:r>
      <w:r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7770AB4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6采购预算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582F6FF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1.7质保期（保修期）：</w:t>
      </w:r>
    </w:p>
    <w:p w14:paraId="5BD74FA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1.8其他：</w:t>
      </w:r>
    </w:p>
    <w:p w14:paraId="5E6D460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cs="Times New Roman" w:asciiTheme="minorEastAsia" w:hAnsiTheme="minorEastAsia" w:eastAsiaTheme="minorEastAsia"/>
          <w:b/>
          <w:bCs w:val="0"/>
          <w:color w:val="auto"/>
          <w:sz w:val="24"/>
          <w:szCs w:val="24"/>
          <w:highlight w:val="none"/>
          <w:lang w:val="en-US" w:eastAsia="zh-CN"/>
        </w:rPr>
      </w:pPr>
      <w:bookmarkStart w:id="2" w:name="_Toc26068"/>
      <w:bookmarkStart w:id="3" w:name="_Toc2938"/>
      <w:bookmarkStart w:id="4" w:name="_Toc20680"/>
      <w:bookmarkStart w:id="5" w:name="_Toc9859"/>
      <w:bookmarkStart w:id="6" w:name="_Toc16683"/>
      <w:bookmarkStart w:id="7" w:name="_Toc9674"/>
      <w:bookmarkStart w:id="8" w:name="_Toc26412"/>
      <w:bookmarkStart w:id="9" w:name="_Toc21691"/>
      <w:bookmarkStart w:id="10" w:name="_Toc6221"/>
      <w:bookmarkStart w:id="11" w:name="_Toc81839289"/>
      <w:r>
        <w:rPr>
          <w:rFonts w:hint="eastAsia" w:cs="Times New Roman" w:asciiTheme="minorEastAsia" w:hAnsiTheme="minorEastAsia" w:eastAsiaTheme="minorEastAsia"/>
          <w:b/>
          <w:bCs w:val="0"/>
          <w:color w:val="auto"/>
          <w:sz w:val="24"/>
          <w:szCs w:val="24"/>
          <w:highlight w:val="none"/>
          <w:lang w:val="en-US" w:eastAsia="zh-CN"/>
        </w:rPr>
        <w:t>2供应商资格要求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6FFF07FB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bookmarkStart w:id="12" w:name="_Toc8837"/>
      <w:bookmarkStart w:id="13" w:name="_Toc81839290"/>
      <w:bookmarkStart w:id="14" w:name="_Toc1443"/>
      <w:bookmarkStart w:id="15" w:name="_Toc2579"/>
      <w:bookmarkStart w:id="16" w:name="_Toc2470"/>
      <w:bookmarkStart w:id="17" w:name="_Toc3522"/>
      <w:bookmarkStart w:id="18" w:name="_Toc5436"/>
      <w:bookmarkStart w:id="19" w:name="_Toc29053"/>
      <w:bookmarkStart w:id="20" w:name="_Toc24827"/>
      <w:bookmarkStart w:id="21" w:name="_Toc31829"/>
      <w:bookmarkStart w:id="22" w:name="_Toc1915"/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58BA4AF0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FF0000"/>
          <w:sz w:val="24"/>
          <w:highlight w:val="none"/>
        </w:rPr>
        <w:t>.2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4E369489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default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......</w:t>
      </w:r>
    </w:p>
    <w:p w14:paraId="2499D815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right="-58" w:firstLine="0" w:firstLineChars="0"/>
        <w:textAlignment w:val="auto"/>
        <w:outlineLvl w:val="1"/>
        <w:rPr>
          <w:rFonts w:ascii="宋体" w:hAnsi="宋体" w:cs="宋体"/>
          <w:b/>
          <w:color w:val="auto"/>
          <w:sz w:val="24"/>
          <w:highlight w:val="none"/>
        </w:rPr>
      </w:pPr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采购文件的获取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2F325C61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凡有意参加的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，请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于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 xml:space="preserve">时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</w:rPr>
        <w:t>至</w:t>
      </w:r>
      <w:r>
        <w:rPr>
          <w:rFonts w:hint="eastAsia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（北京时间）登录黑龙江阳光采购服务平台（</w:t>
      </w:r>
      <w:r>
        <w:rPr>
          <w:rFonts w:ascii="宋体" w:hAnsi="宋体"/>
          <w:b w:val="0"/>
          <w:bCs w:val="0"/>
          <w:color w:val="auto"/>
          <w:sz w:val="24"/>
          <w:highlight w:val="none"/>
        </w:rPr>
        <w:t>www.ljygcg.com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）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按要求进行实名会员注册及选择项目报名、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获取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采购文件。采购文件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线上免费获取，报名成功后即可下载采购文件。本项目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无需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办理CA锁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。</w:t>
      </w:r>
    </w:p>
    <w:p w14:paraId="199890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</w:pPr>
      <w:bookmarkStart w:id="23" w:name="_Toc1640"/>
      <w:bookmarkStart w:id="24" w:name="_Toc15855"/>
      <w:bookmarkStart w:id="25" w:name="_Toc4125"/>
      <w:bookmarkStart w:id="26" w:name="_Toc23016"/>
      <w:bookmarkStart w:id="27" w:name="_Toc12512"/>
      <w:bookmarkStart w:id="28" w:name="_Toc24022"/>
      <w:bookmarkStart w:id="29" w:name="_Toc860"/>
      <w:bookmarkStart w:id="30" w:name="_Toc28656"/>
      <w:r>
        <w:rPr>
          <w:rFonts w:hint="eastAsia" w:cs="Times New Roman"/>
          <w:b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  <w:t>系统使用费</w:t>
      </w:r>
    </w:p>
    <w:bookmarkEnd w:id="23"/>
    <w:bookmarkEnd w:id="24"/>
    <w:p w14:paraId="77951397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.1系统使用费由系统服务商江苏易交易信息科技有限公司收取，每标段/包次300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</w:rPr>
        <w:t>元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，交纳后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</w:rPr>
        <w:t>不予退还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。</w:t>
      </w:r>
    </w:p>
    <w:p w14:paraId="1E92A0E0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.2系统使用费到账截止时间为</w:t>
      </w:r>
      <w:r>
        <w:rPr>
          <w:rFonts w:hint="eastAsia" w:cs="Times New Roman"/>
          <w:b w:val="0"/>
          <w:bCs/>
          <w:color w:val="FF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（北京时间）。</w:t>
      </w:r>
    </w:p>
    <w:p w14:paraId="5DB5C139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.3系统使用费由江苏易交易信息科技有限公司出具电子发票，供应商可登录系统自行下载。</w:t>
      </w:r>
    </w:p>
    <w:p w14:paraId="357056B8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.4系统使用费咨询电话：400-828-0799/400-828-9082（北京时间9:00-19:30）。</w:t>
      </w:r>
    </w:p>
    <w:p w14:paraId="0DD789B3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注：供应商应当通过会员注册时绑定的银行账户，采取网上银行支付、手机银行支付或银行柜台转账的方式，将系统使用费按时足额汇入系统提示的银行账户。供应商自行登录系统账号获取系统使用费的交纳账号信息，每个项目及每个项目所划分包次/标段的账号均不相同；每个供应商收到的账号均不相同。以其它方式交纳或第三方代交均无效。系统使用费未在规定时间到账、未交纳到系统提示账号或无效交纳的，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该供应商无法进行后续操作/评审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。（详见</w:t>
      </w:r>
      <w:r>
        <w:rPr>
          <w:rFonts w:hint="eastAsia" w:ascii="宋体" w:hAnsi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招标公告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下方附件《供应商系统操作指南》）</w:t>
      </w:r>
    </w:p>
    <w:p w14:paraId="0131B6DF">
      <w:pPr>
        <w:pStyle w:val="3"/>
        <w:spacing w:after="0" w:line="360" w:lineRule="auto"/>
        <w:ind w:firstLine="0"/>
        <w:rPr>
          <w:rFonts w:hint="eastAsia" w:ascii="宋体" w:hAnsi="宋体" w:eastAsia="宋体" w:cs="宋体"/>
          <w:bCs w:val="0"/>
          <w:color w:val="FF0000"/>
          <w:sz w:val="24"/>
          <w:szCs w:val="24"/>
          <w:highlight w:val="none"/>
          <w:u w:val="none"/>
          <w:lang w:val="en-US" w:eastAsia="zh-CN"/>
        </w:rPr>
      </w:pPr>
      <w:bookmarkStart w:id="31" w:name="_Toc25176"/>
      <w:bookmarkStart w:id="32" w:name="_Toc1126"/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投标保证金</w:t>
      </w:r>
      <w:bookmarkEnd w:id="31"/>
      <w:bookmarkEnd w:id="32"/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（如有）</w:t>
      </w:r>
    </w:p>
    <w:p w14:paraId="635B1FF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 w:cs="宋体"/>
          <w:color w:val="FF000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投标保证金</w:t>
      </w:r>
      <w:r>
        <w:rPr>
          <w:rFonts w:hint="eastAsia" w:ascii="宋体" w:hAnsi="宋体" w:cs="宋体"/>
          <w:color w:val="FF0000"/>
          <w:sz w:val="24"/>
          <w:highlight w:val="none"/>
        </w:rPr>
        <w:t>金额：</w:t>
      </w: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 xml:space="preserve">       元（大写：       元整）</w:t>
      </w:r>
    </w:p>
    <w:p w14:paraId="3005D45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.2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投标保证金</w:t>
      </w:r>
      <w:r>
        <w:rPr>
          <w:rFonts w:hint="eastAsia" w:ascii="宋体" w:hAnsi="宋体" w:cs="宋体"/>
          <w:color w:val="FF0000"/>
          <w:sz w:val="24"/>
          <w:highlight w:val="none"/>
        </w:rPr>
        <w:t>到账截止时间：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0C9A635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ascii="宋体" w:hAnsi="宋体" w:cs="宋体"/>
          <w:color w:val="FF0000"/>
          <w:sz w:val="24"/>
          <w:highlight w:val="none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.3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投标保证金</w:t>
      </w:r>
      <w:r>
        <w:rPr>
          <w:rFonts w:hint="eastAsia" w:ascii="宋体" w:hAnsi="宋体" w:cs="宋体"/>
          <w:color w:val="FF0000"/>
          <w:sz w:val="24"/>
          <w:highlight w:val="none"/>
        </w:rPr>
        <w:t>交纳方式：按黑龙江阳光采购服务平台系统提示交纳，以资金到账为准。</w:t>
      </w:r>
    </w:p>
    <w:p w14:paraId="0614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/>
          <w:bCs/>
          <w:color w:val="FF0000"/>
          <w:sz w:val="24"/>
          <w:highlight w:val="none"/>
        </w:rPr>
        <w:t>注：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bCs/>
          <w:color w:val="FF0000"/>
          <w:sz w:val="24"/>
          <w:highlight w:val="none"/>
        </w:rPr>
        <w:t>应当通过会员注册时绑定的银行账户，采取网上银行支付、手机银行支付或银行柜台转账的方式，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将投标保证金按时足额</w:t>
      </w:r>
      <w:r>
        <w:rPr>
          <w:rFonts w:hint="eastAsia" w:ascii="宋体" w:hAnsi="宋体"/>
          <w:bCs/>
          <w:color w:val="FF0000"/>
          <w:sz w:val="24"/>
          <w:highlight w:val="none"/>
        </w:rPr>
        <w:t>汇入系统发送的银行账户。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供应商自行登录账号获取投标保证金的交纳账号信息</w:t>
      </w:r>
      <w:r>
        <w:rPr>
          <w:rFonts w:hint="eastAsia" w:ascii="宋体" w:hAnsi="宋体"/>
          <w:bCs/>
          <w:color w:val="FF0000"/>
          <w:sz w:val="24"/>
          <w:highlight w:val="none"/>
        </w:rPr>
        <w:t>，每个项目及每个项目所划分包次/标段的账号均不相同；每个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Cs/>
          <w:color w:val="FF0000"/>
          <w:sz w:val="24"/>
          <w:highlight w:val="none"/>
        </w:rPr>
        <w:t>收到的账号均不相同。以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其他</w:t>
      </w:r>
      <w:r>
        <w:rPr>
          <w:rFonts w:hint="eastAsia" w:ascii="宋体" w:hAnsi="宋体"/>
          <w:bCs/>
          <w:color w:val="FF0000"/>
          <w:sz w:val="24"/>
          <w:highlight w:val="none"/>
        </w:rPr>
        <w:t>方式交纳或第三方代交均无效。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投标保证金</w:t>
      </w:r>
      <w:r>
        <w:rPr>
          <w:rFonts w:hint="eastAsia" w:ascii="宋体" w:hAnsi="宋体"/>
          <w:bCs/>
          <w:color w:val="FF0000"/>
          <w:sz w:val="24"/>
          <w:highlight w:val="none"/>
        </w:rPr>
        <w:t>未在规定时间到账、未交纳到系统提示账号或无效交纳的，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其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投标文件</w:t>
      </w:r>
      <w:r>
        <w:rPr>
          <w:rFonts w:hint="eastAsia" w:ascii="宋体" w:hAnsi="宋体"/>
          <w:bCs/>
          <w:color w:val="FF0000"/>
          <w:sz w:val="24"/>
          <w:highlight w:val="none"/>
        </w:rPr>
        <w:t>将被视为无效。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（详见招标公告下方附件《供应商系统操作指南》）</w:t>
      </w:r>
    </w:p>
    <w:bookmarkEnd w:id="25"/>
    <w:bookmarkEnd w:id="26"/>
    <w:bookmarkEnd w:id="27"/>
    <w:bookmarkEnd w:id="28"/>
    <w:bookmarkEnd w:id="29"/>
    <w:bookmarkEnd w:id="30"/>
    <w:p w14:paraId="159411C3">
      <w:pPr>
        <w:pageBreakBefore w:val="0"/>
        <w:kinsoku/>
        <w:overflowPunct/>
        <w:topLinePunct w:val="0"/>
        <w:bidi w:val="0"/>
        <w:adjustRightInd/>
        <w:spacing w:line="360" w:lineRule="auto"/>
        <w:ind w:firstLine="0" w:firstLineChars="0"/>
        <w:textAlignment w:val="auto"/>
        <w:outlineLvl w:val="1"/>
        <w:rPr>
          <w:rFonts w:ascii="宋体" w:hAnsi="宋体" w:cs="宋体"/>
          <w:b/>
          <w:color w:val="auto"/>
          <w:sz w:val="24"/>
          <w:highlight w:val="none"/>
        </w:rPr>
      </w:pPr>
      <w:bookmarkStart w:id="33" w:name="_Toc15948"/>
      <w:bookmarkStart w:id="34" w:name="_Toc18896"/>
      <w:bookmarkStart w:id="35" w:name="_Toc81839291"/>
      <w:bookmarkStart w:id="36" w:name="_Toc28796"/>
      <w:bookmarkStart w:id="37" w:name="_Toc18493"/>
      <w:bookmarkStart w:id="38" w:name="_Toc19376"/>
      <w:bookmarkStart w:id="39" w:name="_Toc8120"/>
      <w:bookmarkStart w:id="40" w:name="_Toc12772"/>
      <w:bookmarkStart w:id="41" w:name="_Toc32476"/>
      <w:bookmarkStart w:id="42" w:name="_Toc24326"/>
      <w:bookmarkStart w:id="43" w:name="_Toc8644"/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投标文件的递交</w:t>
      </w:r>
    </w:p>
    <w:bookmarkEnd w:id="33"/>
    <w:bookmarkEnd w:id="34"/>
    <w:p w14:paraId="08B02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</w:pPr>
      <w:bookmarkStart w:id="44" w:name="_Toc16826"/>
      <w:bookmarkStart w:id="45" w:name="_Toc30378"/>
      <w:r>
        <w:rPr>
          <w:rFonts w:hint="eastAsia" w:cs="宋体"/>
          <w:b w:val="0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.1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投标文件递交的截止时间（投标截止时间，下同）：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6F41D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 xml:space="preserve">递交投标文件的地点：哈尔滨市南岗区长江路28号长江国际大厦7层 </w:t>
      </w:r>
    </w:p>
    <w:p w14:paraId="0FBE8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逾期送达的或者未送达指定地点的投标文件，采购人不予受理。</w:t>
      </w:r>
    </w:p>
    <w:bookmarkEnd w:id="44"/>
    <w:bookmarkEnd w:id="45"/>
    <w:p w14:paraId="306F4D5A">
      <w:pPr>
        <w:pageBreakBefore w:val="0"/>
        <w:kinsoku/>
        <w:overflowPunct/>
        <w:topLinePunct w:val="0"/>
        <w:bidi w:val="0"/>
        <w:adjustRightInd/>
        <w:spacing w:line="360" w:lineRule="auto"/>
        <w:ind w:firstLine="0" w:firstLineChars="0"/>
        <w:textAlignment w:val="auto"/>
        <w:outlineLvl w:val="1"/>
        <w:rPr>
          <w:rFonts w:hint="default" w:ascii="宋体" w:hAnsi="宋体" w:cs="宋体"/>
          <w:b/>
          <w:color w:val="auto"/>
          <w:sz w:val="24"/>
          <w:highlight w:val="none"/>
          <w:lang w:val="en-US" w:eastAsia="zh-CN"/>
        </w:rPr>
      </w:pPr>
      <w:bookmarkStart w:id="46" w:name="_Toc11897"/>
      <w:bookmarkStart w:id="47" w:name="_Toc12688"/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 w:cs="宋体"/>
          <w:b/>
          <w:color w:val="auto"/>
          <w:sz w:val="24"/>
          <w:highlight w:val="none"/>
          <w:lang w:val="en-US" w:eastAsia="zh-CN"/>
        </w:rPr>
        <w:t>开标</w:t>
      </w:r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/评审</w:t>
      </w:r>
      <w:r>
        <w:rPr>
          <w:rFonts w:hint="eastAsia" w:ascii="宋体" w:hAnsi="宋体" w:cs="宋体"/>
          <w:b/>
          <w:color w:val="auto"/>
          <w:sz w:val="24"/>
          <w:highlight w:val="none"/>
          <w:lang w:val="en-US" w:eastAsia="zh-CN"/>
        </w:rPr>
        <w:t>时间及地点</w:t>
      </w:r>
    </w:p>
    <w:p w14:paraId="42C55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.1开标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/评审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7D4C1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.2开标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/评审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 xml:space="preserve">地点：哈尔滨市南岗区长江路28号长江国际大厦7层 </w:t>
      </w:r>
    </w:p>
    <w:bookmarkEnd w:id="46"/>
    <w:bookmarkEnd w:id="47"/>
    <w:p w14:paraId="0F468E13">
      <w:pPr>
        <w:keepNext/>
        <w:keepLines/>
        <w:adjustRightInd w:val="0"/>
        <w:spacing w:before="240" w:beforeLines="100"/>
        <w:ind w:left="0" w:leftChars="0" w:firstLine="0" w:firstLineChars="0"/>
        <w:textAlignment w:val="baseline"/>
        <w:outlineLvl w:val="1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</w:pPr>
      <w:bookmarkStart w:id="48" w:name="_Toc3189"/>
      <w:bookmarkStart w:id="49" w:name="_Toc21070"/>
      <w:r>
        <w:rPr>
          <w:rFonts w:hint="eastAsia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  <w:t>发布公告的媒介</w:t>
      </w:r>
      <w:bookmarkEnd w:id="48"/>
      <w:bookmarkEnd w:id="49"/>
    </w:p>
    <w:p w14:paraId="5F9B21FB">
      <w:pPr>
        <w:pageBreakBefore w:val="0"/>
        <w:kinsoku/>
        <w:overflowPunct/>
        <w:topLinePunct w:val="0"/>
        <w:bidi w:val="0"/>
        <w:adjustRightInd/>
        <w:spacing w:line="360" w:lineRule="auto"/>
        <w:ind w:firstLine="480" w:firstLineChars="200"/>
        <w:textAlignment w:val="auto"/>
        <w:outlineLvl w:val="1"/>
        <w:rPr>
          <w:rFonts w:hint="eastAsia" w:ascii="宋体" w:hAnsi="宋体" w:cs="宋体"/>
          <w:color w:val="auto"/>
          <w:sz w:val="24"/>
          <w:highlight w:val="none"/>
        </w:rPr>
      </w:pPr>
      <w:bookmarkStart w:id="50" w:name="_Toc17273"/>
      <w:bookmarkStart w:id="51" w:name="_Toc24772"/>
      <w:r>
        <w:rPr>
          <w:rFonts w:hint="eastAsia" w:ascii="宋体" w:hAnsi="宋体" w:cs="宋体"/>
          <w:color w:val="auto"/>
          <w:sz w:val="24"/>
          <w:highlight w:val="none"/>
        </w:rPr>
        <w:t>本公告在黑龙江阳光采购服务平台(http://www.ljygcg.com)、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>XXXX平台</w:t>
      </w:r>
      <w:r>
        <w:rPr>
          <w:rFonts w:hint="eastAsia" w:ascii="宋体" w:hAnsi="宋体" w:cs="宋体"/>
          <w:color w:val="auto"/>
          <w:sz w:val="24"/>
          <w:highlight w:val="none"/>
        </w:rPr>
        <w:t>发布，其它网址转载无效。</w:t>
      </w:r>
    </w:p>
    <w:p w14:paraId="3AC46F53">
      <w:pPr>
        <w:keepNext/>
        <w:keepLines/>
        <w:adjustRightInd w:val="0"/>
        <w:spacing w:before="240" w:beforeLines="100"/>
        <w:ind w:left="0" w:leftChars="0" w:firstLine="0" w:firstLineChars="0"/>
        <w:textAlignment w:val="baseline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其他补充事宜</w:t>
      </w:r>
      <w:bookmarkEnd w:id="50"/>
      <w:bookmarkEnd w:id="51"/>
    </w:p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p w14:paraId="6FE85B13">
      <w:pPr>
        <w:pStyle w:val="2"/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</w:pPr>
      <w:bookmarkStart w:id="52" w:name="_Toc26137"/>
      <w:bookmarkStart w:id="53" w:name="_Toc7814"/>
      <w:bookmarkStart w:id="54" w:name="_Toc24248"/>
      <w:bookmarkStart w:id="55" w:name="_Toc25951"/>
      <w:bookmarkStart w:id="56" w:name="_Toc32448"/>
      <w:bookmarkStart w:id="57" w:name="_Toc27948"/>
      <w:bookmarkStart w:id="58" w:name="_Toc24292"/>
      <w:bookmarkStart w:id="59" w:name="_Toc12202"/>
      <w:bookmarkStart w:id="60" w:name="_Toc18497"/>
      <w:bookmarkStart w:id="61" w:name="_Toc9287"/>
      <w:bookmarkStart w:id="62" w:name="_Toc81839295"/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XXXXX</w:t>
      </w:r>
    </w:p>
    <w:p w14:paraId="246E06B1">
      <w:pPr>
        <w:pStyle w:val="2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联系方式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003D3CA9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63" w:name="_Toc29936"/>
      <w:bookmarkStart w:id="64" w:name="_Toc63273559"/>
      <w:bookmarkStart w:id="65" w:name="_Toc31206"/>
      <w:bookmarkStart w:id="66" w:name="_Toc17790"/>
      <w:bookmarkStart w:id="67" w:name="_Toc28649"/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采 购 人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bookmarkEnd w:id="63"/>
      <w:bookmarkEnd w:id="64"/>
      <w:bookmarkEnd w:id="65"/>
      <w:bookmarkEnd w:id="66"/>
      <w:bookmarkEnd w:id="67"/>
      <w:r>
        <w:rPr>
          <w:rFonts w:hint="eastAsia" w:cs="宋体"/>
          <w:color w:val="auto"/>
          <w:sz w:val="24"/>
          <w:highlight w:val="none"/>
          <w:lang w:val="en-US" w:eastAsia="zh-CN"/>
        </w:rPr>
        <w:t xml:space="preserve"> </w:t>
      </w:r>
    </w:p>
    <w:p w14:paraId="2B21CA42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27A355E3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 系 人：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1B7EF598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    话：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7405DAB5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</w:p>
    <w:p w14:paraId="2FFE14C3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68" w:name="_Toc63273563"/>
      <w:r>
        <w:rPr>
          <w:rFonts w:hint="eastAsia" w:ascii="宋体" w:hAnsi="宋体" w:cs="宋体"/>
          <w:color w:val="auto"/>
          <w:sz w:val="24"/>
          <w:highlight w:val="none"/>
        </w:rPr>
        <w:t>代理机构：</w:t>
      </w:r>
      <w:bookmarkEnd w:id="68"/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25BA77C6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cs="宋体"/>
          <w:color w:val="auto"/>
          <w:sz w:val="24"/>
          <w:highlight w:val="none"/>
          <w:lang w:val="en-US" w:eastAsia="zh-CN"/>
        </w:rPr>
      </w:pPr>
      <w:bookmarkStart w:id="69" w:name="_Toc63273564"/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bookmarkEnd w:id="69"/>
      <w:bookmarkStart w:id="70" w:name="_Toc63273565"/>
      <w:r>
        <w:rPr>
          <w:rFonts w:hint="eastAsia" w:cs="宋体"/>
          <w:color w:val="auto"/>
          <w:sz w:val="24"/>
          <w:highlight w:val="none"/>
          <w:lang w:val="en-US" w:eastAsia="zh-CN"/>
        </w:rPr>
        <w:t xml:space="preserve"> </w:t>
      </w:r>
    </w:p>
    <w:p w14:paraId="4EE1BC71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 系 人：</w:t>
      </w:r>
      <w:bookmarkEnd w:id="70"/>
      <w:bookmarkStart w:id="71" w:name="_Toc63273566"/>
    </w:p>
    <w:p w14:paraId="7ECEE52D">
      <w:pPr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    话：</w:t>
      </w:r>
      <w:bookmarkEnd w:id="71"/>
    </w:p>
    <w:p w14:paraId="108DA556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505AF147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66141536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587B5FBB">
      <w:pPr>
        <w:ind w:left="0" w:leftChars="0" w:firstLine="0" w:firstLineChars="0"/>
        <w:rPr>
          <w:rFonts w:hint="default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highlight w:val="none"/>
          <w:lang w:val="en-US" w:eastAsia="zh-CN"/>
        </w:rPr>
        <w:t>注：代理机构可根据项目情况自行增添内容，红色字体根据项目情况自行修改。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196B5E"/>
    <w:rsid w:val="45AD33EF"/>
    <w:rsid w:val="5EFF53D8"/>
    <w:rsid w:val="6B8D76F0"/>
    <w:rsid w:val="6F58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00" w:after="200"/>
      <w:ind w:firstLine="0" w:firstLineChars="0"/>
      <w:jc w:val="left"/>
      <w:outlineLvl w:val="1"/>
    </w:pPr>
    <w:rPr>
      <w:rFonts w:ascii="黑体" w:hAnsi="黑体" w:eastAsia="黑体" w:cstheme="majorBidi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after="120" w:line="240" w:lineRule="auto"/>
      <w:ind w:firstLine="0" w:firstLineChars="0"/>
    </w:pPr>
    <w:rPr>
      <w:rFonts w:ascii="Times New Roman" w:hAnsi="Times New Roman"/>
      <w:szCs w:val="24"/>
    </w:rPr>
  </w:style>
  <w:style w:type="paragraph" w:customStyle="1" w:styleId="6">
    <w:name w:val="样式 10 磅31114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1241</Words>
  <Characters>1405</Characters>
  <Lines>0</Lines>
  <Paragraphs>0</Paragraphs>
  <TotalTime>5</TotalTime>
  <ScaleCrop>false</ScaleCrop>
  <LinksUpToDate>false</LinksUpToDate>
  <CharactersWithSpaces>1528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2025-03-17T08:09:00Z</dcterms:created>
  <dc:creator>Administrator</dc:creator>
  <cp:lastModifiedBy>史晶</cp:lastModifiedBy>
  <dcterms:modified xsi:type="dcterms:W3CDTF">2025-03-27T02:03:19Z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eyJoZGlkIjoiMjIyYmM1ZGY2MWU2OTUxZDk2ZGU0ODI2Yjg1MjEzNDIiLCJ1c2VySWQiOiI0MDA4MDgxODMifQ==</vt:lpwstr>
  </property>
  <property fmtid="{D5CDD505-2E9C-101B-9397-08002B2CF9AE}" pid="4" name="ICV">
    <vt:lpwstr>AAF2501F737143C2AC75F1D42D140313_12</vt:lpwstr>
  </property>
</Properties>
</file>