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C6AF2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煤矿井下矿车清车机技术要求</w:t>
      </w:r>
    </w:p>
    <w:p w14:paraId="1B8E25D8">
      <w:pPr>
        <w:ind w:firstLine="482" w:firstLineChars="200"/>
        <w:rPr>
          <w:rFonts w:hint="eastAsia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</w:rPr>
        <w:t>一、设备总体概述</w:t>
      </w:r>
      <w:r>
        <w:rPr>
          <w:rFonts w:hint="eastAsia"/>
          <w:b/>
          <w:bCs/>
          <w:sz w:val="24"/>
          <w:szCs w:val="32"/>
          <w:lang w:eastAsia="zh-CN"/>
        </w:rPr>
        <w:t>：</w:t>
      </w:r>
    </w:p>
    <w:p w14:paraId="573A3EFC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本设备为井下液压抓斗式矿车清车机，适用于煤矿井下轨道运输巷道，清理1.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t U型矿车内粘结煤泥、矸石。整机由主体机架、清车工作机构、液压站、操作台、液压管路组成。设备满足井下含有瓦斯、煤尘爆炸危险环境使用，电气全部为矿用隔爆型式，运行稳定，铲板作业不损伤矿车箱体。</w:t>
      </w:r>
    </w:p>
    <w:p w14:paraId="5A76C87B">
      <w:pPr>
        <w:ind w:firstLine="482" w:firstLineChars="200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二、主要技术参数</w:t>
      </w:r>
      <w:r>
        <w:rPr>
          <w:rFonts w:hint="eastAsia"/>
          <w:b/>
          <w:bCs/>
          <w:sz w:val="24"/>
          <w:szCs w:val="24"/>
          <w:lang w:eastAsia="zh-CN"/>
        </w:rPr>
        <w:t>：</w:t>
      </w:r>
    </w:p>
    <w:p w14:paraId="7D73C534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适用车型：KQY-1.1U</w:t>
      </w:r>
    </w:p>
    <w:p w14:paraId="2FE14F8C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系统额定工作压力：16MPa</w:t>
      </w:r>
    </w:p>
    <w:p w14:paraId="4C9B1280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清车铲板挖掘力≥110kN</w:t>
      </w:r>
    </w:p>
    <w:p w14:paraId="61AF8248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垂直升降行程≥1200mm</w:t>
      </w:r>
    </w:p>
    <w:p w14:paraId="6DC26ADF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横向移动行程≥1100mm</w:t>
      </w:r>
    </w:p>
    <w:p w14:paraId="7C4B2150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电机功率：</w:t>
      </w:r>
      <w:r>
        <w:rPr>
          <w:rFonts w:hint="eastAsia"/>
          <w:sz w:val="24"/>
          <w:szCs w:val="24"/>
          <w:lang w:val="en-US" w:eastAsia="zh-CN"/>
        </w:rPr>
        <w:t>11.0</w:t>
      </w:r>
      <w:r>
        <w:rPr>
          <w:rFonts w:hint="eastAsia"/>
          <w:sz w:val="24"/>
          <w:szCs w:val="24"/>
        </w:rPr>
        <w:t>kW</w:t>
      </w:r>
    </w:p>
    <w:p w14:paraId="41EC6200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供电电压：660V（井下）</w:t>
      </w:r>
      <w:bookmarkStart w:id="0" w:name="_GoBack"/>
      <w:bookmarkEnd w:id="0"/>
    </w:p>
    <w:p w14:paraId="0C266257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介质：46#抗磨液压油</w:t>
      </w:r>
    </w:p>
    <w:p w14:paraId="09D20AF5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防爆标志：Ex d I Mb</w:t>
      </w:r>
    </w:p>
    <w:p w14:paraId="42D91B5F">
      <w:pPr>
        <w:ind w:firstLine="482" w:firstLineChars="200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三、机架（清车机支架）技术要求</w:t>
      </w:r>
      <w:r>
        <w:rPr>
          <w:rFonts w:hint="eastAsia"/>
          <w:b/>
          <w:bCs/>
          <w:sz w:val="24"/>
          <w:szCs w:val="24"/>
          <w:lang w:eastAsia="zh-CN"/>
        </w:rPr>
        <w:t>：</w:t>
      </w:r>
    </w:p>
    <w:p w14:paraId="28BD91BF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机架采用整体龙门框架结构，主材选用国标加厚工字钢、槽钢焊接成型；焊缝连续饱满，无夹渣、气孔、裂纹，焊后消除应力处理。</w:t>
      </w:r>
    </w:p>
    <w:p w14:paraId="27C2D47E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立柱、横梁具备足够强度与刚度，清车作业承受冲击载荷不得出现变形、抖动。</w:t>
      </w:r>
    </w:p>
    <w:p w14:paraId="2EC3E782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横梁设置导向滑道，滑动跑车配备耐磨滚轮，运行灵活、无卡滞，滚轮便于后期更换。</w:t>
      </w:r>
    </w:p>
    <w:p w14:paraId="4D5B2E58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机架底部设置预埋底座法兰，预留地脚螺栓安装孔，方便混凝土基础固定；整体喷砂除锈，喷涂矿用防腐耐磨油漆。</w:t>
      </w:r>
    </w:p>
    <w:p w14:paraId="603256F1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所有销轴、铰接部件采用调质处理，配备防尘、耐磨轴套，设置注油嘴；销轴配备防脱挡板、开口销，杜绝销轴脱落。</w:t>
      </w:r>
    </w:p>
    <w:p w14:paraId="16108250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升降油缸、推移油缸、抓斗开合油缸全部可靠铰接于机架，限位结构齐全，防止超行程作业。</w:t>
      </w:r>
    </w:p>
    <w:p w14:paraId="1B204EC9">
      <w:pPr>
        <w:ind w:firstLine="482" w:firstLineChars="200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四、液压站技术要求</w:t>
      </w:r>
      <w:r>
        <w:rPr>
          <w:rFonts w:hint="eastAsia"/>
          <w:b/>
          <w:bCs/>
          <w:sz w:val="24"/>
          <w:szCs w:val="24"/>
          <w:lang w:eastAsia="zh-CN"/>
        </w:rPr>
        <w:t>：</w:t>
      </w:r>
    </w:p>
    <w:p w14:paraId="3C947D9D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液压站配套隔爆三相异步电动机，具备MA安全标志，证件齐全。</w:t>
      </w:r>
    </w:p>
    <w:p w14:paraId="7CC195A7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主泵采用齿轮液压泵，运转平稳、噪音低；配置溢流阀、单向阀、压力表、吸油过滤器、回油过滤器。</w:t>
      </w:r>
    </w:p>
    <w:p w14:paraId="155A6DA2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油箱钢板焊接，设置液位观察窗、空气滤清器、底部放油堵头；油箱内部做防锈处理。</w:t>
      </w:r>
    </w:p>
    <w:p w14:paraId="1169D886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系统配备电磁溢流阀，待机自动卸荷，降低能耗，减少系统发热；压力表加装压力表开关。</w:t>
      </w:r>
    </w:p>
    <w:p w14:paraId="33FF0C16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液压站整体底座刚性稳固，预留吊装环；所有液压阀块集成布置，管路布局整齐。</w:t>
      </w:r>
    </w:p>
    <w:p w14:paraId="75E57AC5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全部高压软管为矿用阻燃高压胶管，耐压≥25MPa，配套标准接头，防渗漏、抗冲击；管路设置管卡固定，避免震动磨损。</w:t>
      </w:r>
    </w:p>
    <w:p w14:paraId="1EEC38CD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液压系统密封件选用耐油、耐磨材质，长期井下高温潮湿环境不易老化渗漏。</w:t>
      </w:r>
    </w:p>
    <w:p w14:paraId="6E4A2BAB">
      <w:pPr>
        <w:ind w:firstLine="482" w:firstLineChars="200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五、操作台（操纵台）技术要求</w:t>
      </w:r>
      <w:r>
        <w:rPr>
          <w:rFonts w:hint="eastAsia"/>
          <w:b/>
          <w:bCs/>
          <w:sz w:val="24"/>
          <w:szCs w:val="24"/>
          <w:lang w:eastAsia="zh-CN"/>
        </w:rPr>
        <w:t>：</w:t>
      </w:r>
    </w:p>
    <w:p w14:paraId="7AD8CD2C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操作台采用矿用隔爆操作箱，符合GB3836标准，具备有效隔爆接合面，杜绝失爆。</w:t>
      </w:r>
    </w:p>
    <w:p w14:paraId="5B4FAFFB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配置多路手动换向阀，分别独立控制：横梁横向移动、工作机构升降、抓斗铲板开合；操作手柄动作灵敏，定位可靠。</w:t>
      </w:r>
    </w:p>
    <w:p w14:paraId="0B907F23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操作台面板设置系统压力表、急停按钮；急停装置具备机械闭锁功能，紧急工况可快速切断动力。</w:t>
      </w:r>
    </w:p>
    <w:p w14:paraId="7CE74DF9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操作台与液压站分体布置，满足井下安全操作距离；阀组防撞击、防尘保护外壳。</w:t>
      </w:r>
    </w:p>
    <w:p w14:paraId="06FA509B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隔爆接线腔设置电气联锁，严禁带电开盖；进出线喇叭嘴配齐密封圈、挡圈。</w:t>
      </w:r>
    </w:p>
    <w:p w14:paraId="672A03E4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操作标识清晰，标注动作方向；整机控制线、电缆选用矿用阻燃电缆。</w:t>
      </w:r>
    </w:p>
    <w:p w14:paraId="600A07BD">
      <w:pPr>
        <w:ind w:firstLine="482" w:firstLineChars="200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六、清车工作机构（抓斗铲板）</w:t>
      </w:r>
      <w:r>
        <w:rPr>
          <w:rFonts w:hint="eastAsia"/>
          <w:b/>
          <w:bCs/>
          <w:sz w:val="24"/>
          <w:szCs w:val="24"/>
          <w:lang w:eastAsia="zh-CN"/>
        </w:rPr>
        <w:t>：</w:t>
      </w:r>
    </w:p>
    <w:p w14:paraId="4D0D9DB4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铲板采用耐磨钢板制造，刃口耐磨处理，清渣效率高，作业柔和，不得挤压、刮伤矿车钢板。</w:t>
      </w:r>
    </w:p>
    <w:p w14:paraId="58AF6110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抓斗铰接结构灵活，开合角度满足完整清理矿车底部及两侧粘结物料。</w:t>
      </w:r>
    </w:p>
    <w:p w14:paraId="6C27226D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设置机械行程限位，防止铲板过度挤压矿车。</w:t>
      </w:r>
    </w:p>
    <w:p w14:paraId="4D78CBD2">
      <w:pPr>
        <w:ind w:firstLine="482" w:firstLineChars="200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七、通用防爆、安全要求</w:t>
      </w:r>
      <w:r>
        <w:rPr>
          <w:rFonts w:hint="eastAsia"/>
          <w:b/>
          <w:bCs/>
          <w:sz w:val="24"/>
          <w:szCs w:val="24"/>
          <w:lang w:eastAsia="zh-CN"/>
        </w:rPr>
        <w:t>：</w:t>
      </w:r>
    </w:p>
    <w:p w14:paraId="0AB1A21F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所有电气部件（电机、操作箱）必须具备MA安标证书、防爆合格证、产品合格证，资料型号与实物一致。</w:t>
      </w:r>
    </w:p>
    <w:p w14:paraId="4870DFBE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设备所有金属构件设置可靠接地端子，整机可靠保护接地。</w:t>
      </w:r>
    </w:p>
    <w:p w14:paraId="06D6A270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设备运行无剧烈冲击、异响；液压系统无渗漏油现象。</w:t>
      </w:r>
    </w:p>
    <w:p w14:paraId="4239F4D3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油缸活塞杆表面镀铬，耐磨防锈，配备防尘圈，防止煤尘进入油缸内部造成拉伤。</w:t>
      </w:r>
    </w:p>
    <w:p w14:paraId="6D3B4847">
      <w:pPr>
        <w:ind w:firstLine="482" w:firstLineChars="200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八、供货资料与质保</w:t>
      </w:r>
      <w:r>
        <w:rPr>
          <w:rFonts w:hint="eastAsia"/>
          <w:b/>
          <w:bCs/>
          <w:sz w:val="24"/>
          <w:szCs w:val="24"/>
          <w:lang w:eastAsia="zh-CN"/>
        </w:rPr>
        <w:t>：</w:t>
      </w:r>
    </w:p>
    <w:p w14:paraId="5CDDE165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供货包含：清车机机架总成、液压站、操作台、全套液压管路、油缸、抓斗机构。</w:t>
      </w:r>
    </w:p>
    <w:p w14:paraId="7E96A9D9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随机资料：总图、液压原理图、使用说明书、合格证、安标复印件、出厂检验报告。</w:t>
      </w:r>
    </w:p>
    <w:p w14:paraId="09526EFA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整机质保不少于12个月，供方负责现场安装技术指导。</w:t>
      </w:r>
    </w:p>
    <w:p w14:paraId="425048E0">
      <w:pPr>
        <w:ind w:firstLine="482" w:firstLineChars="200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</w:rPr>
        <w:t>九、使用环境条件</w:t>
      </w:r>
      <w:r>
        <w:rPr>
          <w:rFonts w:hint="eastAsia"/>
          <w:b/>
          <w:bCs/>
          <w:sz w:val="24"/>
          <w:szCs w:val="24"/>
          <w:lang w:eastAsia="zh-CN"/>
        </w:rPr>
        <w:t>：</w:t>
      </w:r>
    </w:p>
    <w:p w14:paraId="270E39BD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适用于煤矿井下有瓦斯、煤尘爆炸危险场所；环境温度0～+35℃，相对湿度≤95%（无凝露），粉尘较大、存在轻微淋水巷道。</w:t>
      </w:r>
    </w:p>
    <w:p w14:paraId="73EEB70B">
      <w:pPr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A4FDE"/>
    <w:rsid w:val="433C4765"/>
    <w:rsid w:val="558A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1557</Words>
  <Characters>1609</Characters>
  <Lines>0</Lines>
  <Paragraphs>0</Paragraphs>
  <TotalTime>5</TotalTime>
  <ScaleCrop>false</ScaleCrop>
  <LinksUpToDate>false</LinksUpToDate>
  <CharactersWithSpaces>1613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2026-07-24T07:18:00Z</dcterms:created>
  <dc:creator>꧁༺灏妍༻꧂</dc:creator>
  <cp:lastModifiedBy>呂夏秋</cp:lastModifiedBy>
  <dcterms:modified xsi:type="dcterms:W3CDTF">2026-07-24T08:12:51Z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E1D3C5EBEBEC49E997086644F8B4084B_13</vt:lpwstr>
  </property>
  <property fmtid="{D5CDD505-2E9C-101B-9397-08002B2CF9AE}" pid="4" name="KSOTemplateDocerSaveRecord">
    <vt:lpwstr>eyJoZGlkIjoiMjhjYWNkMjAwZDY2ODZhOTdiODVlOTE5OTA5YzMwNzAiLCJ1c2VySWQiOiI4NDg0OTk3ODAifQ==</vt:lpwstr>
  </property>
</Properties>
</file>