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112C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（AURORA）</w:t>
      </w:r>
      <w:r>
        <w:rPr>
          <w:rFonts w:hint="eastAsia" w:ascii="仿宋" w:hAnsi="仿宋" w:eastAsia="仿宋" w:cs="仿宋"/>
          <w:sz w:val="32"/>
          <w:szCs w:val="32"/>
        </w:rPr>
        <w:t>AD229系列 A3多功能一体机采购技术要求</w:t>
      </w:r>
    </w:p>
    <w:p w14:paraId="045D726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 基础信息与功能要求</w:t>
      </w:r>
    </w:p>
    <w:p w14:paraId="6C8F5CB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产品类型：A3幅面黑白激光多功能一体机，涵盖打印、复印、扫描功能。</w:t>
      </w:r>
    </w:p>
    <w:p w14:paraId="07B3041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产品定位：适用于政企机关、学校及企事业单位日常办公文印场景。</w:t>
      </w:r>
    </w:p>
    <w:p w14:paraId="5B722DD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双面功能：双面打印功能。</w:t>
      </w:r>
    </w:p>
    <w:p w14:paraId="189A07D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 核心性能参数</w:t>
      </w:r>
    </w:p>
    <w:p w14:paraId="701706F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打印性能：</w:t>
      </w:r>
    </w:p>
    <w:p w14:paraId="60B4F83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打印速度：A4纸≥22页/分钟，A5纸≥32页/分钟。</w:t>
      </w:r>
    </w:p>
    <w:p w14:paraId="71923FD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打印分辨率：≥1200×600dpi，确保文字清晰、边缘锐利。</w:t>
      </w:r>
    </w:p>
    <w:p w14:paraId="5C2C7A6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首页打印时间：就绪状态下≤7秒。</w:t>
      </w:r>
    </w:p>
    <w:p w14:paraId="6650C3E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月打印负荷：≥10000页。</w:t>
      </w:r>
    </w:p>
    <w:p w14:paraId="50BF16C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复印性能：</w:t>
      </w:r>
    </w:p>
    <w:p w14:paraId="0A6F467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复印速度：A4纸≥22页/分钟。</w:t>
      </w:r>
    </w:p>
    <w:p w14:paraId="2CB413C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复印分辨率：≥1200×1200dpi。</w:t>
      </w:r>
    </w:p>
    <w:p w14:paraId="0CEB4A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首页复印时间：平板≤10秒。</w:t>
      </w:r>
    </w:p>
    <w:p w14:paraId="0C338E4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连续复印范围：1-99页，支持25%-400%缩放比例。</w:t>
      </w:r>
    </w:p>
    <w:p w14:paraId="4A30061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特色功能：支持一键式身份证复印、票据复印。</w:t>
      </w:r>
    </w:p>
    <w:p w14:paraId="4AE3B4F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扫描类型：平板扫描。</w:t>
      </w:r>
    </w:p>
    <w:p w14:paraId="06C8A48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扫描速度：A4纸≥22页/分钟。</w:t>
      </w:r>
    </w:p>
    <w:p w14:paraId="6D18096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扫描分辨率：光学分辨率≥1200×1200dpi。</w:t>
      </w:r>
    </w:p>
    <w:p w14:paraId="602AB5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扫描：支持高清黑白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彩色</w:t>
      </w:r>
      <w:r>
        <w:rPr>
          <w:rFonts w:hint="eastAsia" w:ascii="仿宋" w:hAnsi="仿宋" w:eastAsia="仿宋" w:cs="仿宋"/>
          <w:sz w:val="32"/>
          <w:szCs w:val="32"/>
        </w:rPr>
        <w:t>扫描。</w:t>
      </w:r>
    </w:p>
    <w:p w14:paraId="3559247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扫描输出功能：支持扫描至PC、E-mail、FTP及iOS/Android移动设备。</w:t>
      </w:r>
    </w:p>
    <w:p w14:paraId="6B53C65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 硬件配置与纸张处理</w:t>
      </w:r>
    </w:p>
    <w:p w14:paraId="156F616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进纸盒容量：≥150页。</w:t>
      </w:r>
      <w:bookmarkStart w:id="0" w:name="_GoBack"/>
      <w:bookmarkEnd w:id="0"/>
    </w:p>
    <w:p w14:paraId="2991B70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出纸盒容量：≥100页。</w:t>
      </w:r>
    </w:p>
    <w:p w14:paraId="74F2B4D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介质类型：支持普通纸、厚纸、透明胶片、卡片纸、标签纸、信封等。</w:t>
      </w:r>
    </w:p>
    <w:p w14:paraId="4355272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介质尺寸：支持A3、A4、A5、A6、B5、B6、Letter、Legal等多种尺寸。</w:t>
      </w:r>
    </w:p>
    <w:p w14:paraId="0F4EDD5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耗材类型：采用鼓粉一体式硒鼓设计，随机标配硒鼓/粉盒印量≥1600页。</w:t>
      </w:r>
    </w:p>
    <w:p w14:paraId="6C91FB0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控制面板：配备大屏中文显示操作面板，面板支持多角度调节，操作便捷。</w:t>
      </w:r>
    </w:p>
    <w:p w14:paraId="5CD846A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 接口与网络要求</w:t>
      </w:r>
    </w:p>
    <w:p w14:paraId="3440EB1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网络连接：内置10/100Base TX有线网络接口，支持网络共享打印。</w:t>
      </w:r>
    </w:p>
    <w:p w14:paraId="44726DC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本地接口：配备高速USB 2.0接口。</w:t>
      </w:r>
    </w:p>
    <w:p w14:paraId="7BEC39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操作系统兼容：支持Microsoft Windows主流操作系统、Mac OS系统，以及国产操作系统（如统信UOS、银河麒麟等）。</w:t>
      </w:r>
    </w:p>
    <w:p w14:paraId="7F07137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 资质与售后服务要求</w:t>
      </w:r>
    </w:p>
    <w:p w14:paraId="43F9A4F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合规要求：所投产品须为全新原装正品，符合国家相关质量检测标准，具备3C认证，且属于政府优先采购的节能产品与环境标志产品。</w:t>
      </w:r>
    </w:p>
    <w:p w14:paraId="779CCB3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质保期限：提供整机≥1年原厂免费保修及免费上门服务。</w:t>
      </w:r>
    </w:p>
    <w:p w14:paraId="72CB98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供设备配置需同等或高于以上配置，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正品行货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报价含税、含运费。</w:t>
      </w:r>
    </w:p>
    <w:p w14:paraId="40D7906F">
      <w:pPr>
        <w:rPr>
          <w:rFonts w:hint="eastAsia" w:ascii="仿宋" w:hAnsi="仿宋" w:eastAsia="仿宋" w:cs="仿宋"/>
          <w:sz w:val="32"/>
          <w:szCs w:val="32"/>
        </w:rPr>
      </w:pPr>
    </w:p>
    <w:p w14:paraId="1CEAB77A">
      <w:pPr>
        <w:rPr>
          <w:rFonts w:hint="eastAsia" w:ascii="仿宋" w:hAnsi="仿宋" w:eastAsia="仿宋" w:cs="仿宋"/>
          <w:sz w:val="32"/>
          <w:szCs w:val="32"/>
        </w:rPr>
      </w:pPr>
    </w:p>
    <w:p w14:paraId="5D23F794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772B0"/>
    <w:rsid w:val="125A4E46"/>
    <w:rsid w:val="3EC86B4D"/>
    <w:rsid w:val="5A70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657</Words>
  <Characters>758</Characters>
  <Lines>0</Lines>
  <Paragraphs>0</Paragraphs>
  <TotalTime>0</TotalTime>
  <ScaleCrop>false</ScaleCrop>
  <LinksUpToDate>false</LinksUpToDate>
  <CharactersWithSpaces>766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2026-07-25T02:23:00Z</dcterms:created>
  <dc:creator>Administrator</dc:creator>
  <cp:lastModifiedBy>呂夏秋</cp:lastModifiedBy>
  <dcterms:modified xsi:type="dcterms:W3CDTF">2026-07-25T02:51:14Z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F57F25BF733D440B9E3052BF286B23AA_12</vt:lpwstr>
  </property>
</Properties>
</file>