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6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7"/>
        <w:gridCol w:w="2098"/>
        <w:gridCol w:w="1361"/>
        <w:gridCol w:w="1239"/>
      </w:tblGrid>
      <w:tr w14:paraId="7C92D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645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 w14:paraId="5B28D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技术要求及参数</w:t>
            </w:r>
          </w:p>
        </w:tc>
      </w:tr>
      <w:tr w14:paraId="02FC6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56C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单位工程名称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E2C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卧式振动离心机</w:t>
            </w:r>
          </w:p>
        </w:tc>
      </w:tr>
      <w:tr w14:paraId="1FA30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54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简要说明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B04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VHC1200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F14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4C3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1台</w:t>
            </w:r>
          </w:p>
        </w:tc>
      </w:tr>
      <w:tr w14:paraId="280DE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6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4C6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技术要求及参数</w:t>
            </w:r>
          </w:p>
        </w:tc>
      </w:tr>
      <w:tr w14:paraId="5BF92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9645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B026A75">
            <w:pPr>
              <w:keepNext w:val="0"/>
              <w:keepLines w:val="0"/>
              <w:widowControl/>
              <w:suppressLineNumbers w:val="0"/>
              <w:spacing w:after="280" w:afterAutospacing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  卧式振动离心机包含以下所有设备。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  1、离心机主要由旋转部分、振动部分、筛栏、机体、润滑系统等组成。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  2、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入料粒度：0.5-50 mm。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3、处理能力 ：≤150t/h。        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4、入料水分：＜ 30%  外在水分：5-9%。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5、筛网缝隙 ：0.5mm 筛栏转速：：349r/min。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6、筛栏半锥角：13°筛栏大端直径：1200mm。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7、筛栏材料为高强耐磨不锈钢。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8、配用电机：S5AC250M-6/37KW，振动电机（2台）3.0KW *2，润滑电机 0.75KW。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9、主固体排料仓仓体 排料区域25mm内衬耐磨高铝陶瓷。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10、液体排料仓仓体 12mm厚内衬耐磨高铝陶瓷。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11、入料管 12mm厚内衬耐磨高铝陶瓷。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12、易损零、部件与原使用设备通用可互换。。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</w:p>
        </w:tc>
      </w:tr>
      <w:tr w14:paraId="33141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5" w:hRule="atLeast"/>
        </w:trPr>
        <w:tc>
          <w:tcPr>
            <w:tcW w:w="964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0B8AA2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4038EDC3">
      <w:pPr>
        <w:ind w:left="-840" w:leftChars="-400" w:firstLine="0" w:firstLineChars="0"/>
      </w:pPr>
      <w:bookmarkStart w:id="0" w:name="_GoBack"/>
      <w:bookmarkEnd w:id="0"/>
    </w:p>
    <w:sectPr>
      <w:pgSz w:w="11906" w:h="16838"/>
      <w:pgMar w:top="1440" w:right="1800" w:bottom="1440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FB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2026-07-24T04:49:44Z</dcterms:created>
  <dc:creator>Administrator</dc:creator>
  <cp:lastModifiedBy>呂夏秋</cp:lastModifiedBy>
  <dcterms:modified xsi:type="dcterms:W3CDTF">2026-07-24T04:49:54Z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eyJoZGlkIjoiMjhjYWNkMjAwZDY2ODZhOTdiODVlOTE5OTA5YzMwNzAiLCJ1c2VySWQiOiI4NDg0OTk3ODAifQ==</vt:lpwstr>
  </property>
  <property fmtid="{D5CDD505-2E9C-101B-9397-08002B2CF9AE}" pid="4" name="ICV">
    <vt:lpwstr>D4C6A271E4A84EAB8029D383F6E0608E_12</vt:lpwstr>
  </property>
</Properties>
</file>